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УТВЕРЖДЕН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3B3DC5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 xml:space="preserve">от </w:t>
      </w:r>
      <w:r w:rsidR="00D330C5" w:rsidRPr="000C6C2E">
        <w:rPr>
          <w:rFonts w:ascii="Times New Roman" w:hAnsi="Times New Roman" w:cs="Times New Roman"/>
          <w:sz w:val="16"/>
          <w:szCs w:val="16"/>
        </w:rPr>
        <w:t>29 июля</w:t>
      </w:r>
      <w:r w:rsidR="000C6C2E">
        <w:rPr>
          <w:rFonts w:ascii="Times New Roman" w:hAnsi="Times New Roman" w:cs="Times New Roman"/>
          <w:sz w:val="16"/>
          <w:szCs w:val="16"/>
        </w:rPr>
        <w:t xml:space="preserve"> </w:t>
      </w:r>
      <w:r w:rsidRPr="000C6C2E">
        <w:rPr>
          <w:rFonts w:ascii="Times New Roman" w:hAnsi="Times New Roman" w:cs="Times New Roman"/>
          <w:sz w:val="16"/>
          <w:szCs w:val="16"/>
        </w:rPr>
        <w:t>2013 г. №</w:t>
      </w:r>
      <w:r w:rsidR="00D330C5" w:rsidRPr="000C6C2E">
        <w:rPr>
          <w:rFonts w:ascii="Times New Roman" w:hAnsi="Times New Roman" w:cs="Times New Roman"/>
          <w:sz w:val="16"/>
          <w:szCs w:val="16"/>
        </w:rPr>
        <w:t xml:space="preserve"> 645</w:t>
      </w:r>
    </w:p>
    <w:p w:rsidR="000431AE" w:rsidRPr="000927ED" w:rsidRDefault="000437C5" w:rsidP="000431AE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5A2DDD">
        <w:rPr>
          <w:rFonts w:ascii="Times New Roman" w:hAnsi="Times New Roman" w:cs="Times New Roman"/>
          <w:i/>
          <w:sz w:val="16"/>
          <w:szCs w:val="16"/>
        </w:rPr>
        <w:t>30</w:t>
      </w:r>
      <w:r w:rsidRPr="005D618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A2DDD">
        <w:rPr>
          <w:rFonts w:ascii="Times New Roman" w:hAnsi="Times New Roman" w:cs="Times New Roman"/>
          <w:i/>
          <w:sz w:val="16"/>
          <w:szCs w:val="16"/>
        </w:rPr>
        <w:t>ноября</w:t>
      </w:r>
      <w:r w:rsidRPr="005D618F">
        <w:rPr>
          <w:rFonts w:ascii="Times New Roman" w:hAnsi="Times New Roman" w:cs="Times New Roman"/>
          <w:i/>
          <w:sz w:val="16"/>
          <w:szCs w:val="16"/>
        </w:rPr>
        <w:t xml:space="preserve"> 202</w:t>
      </w:r>
      <w:r w:rsidR="005A2DDD">
        <w:rPr>
          <w:rFonts w:ascii="Times New Roman" w:hAnsi="Times New Roman" w:cs="Times New Roman"/>
          <w:i/>
          <w:sz w:val="16"/>
          <w:szCs w:val="16"/>
        </w:rPr>
        <w:t>1</w:t>
      </w:r>
      <w:r w:rsidRPr="005D618F">
        <w:rPr>
          <w:rFonts w:ascii="Times New Roman" w:hAnsi="Times New Roman" w:cs="Times New Roman"/>
          <w:i/>
          <w:sz w:val="16"/>
          <w:szCs w:val="16"/>
        </w:rPr>
        <w:t> г.</w:t>
      </w:r>
      <w:r w:rsidRPr="000927ED">
        <w:rPr>
          <w:rFonts w:ascii="Times New Roman" w:hAnsi="Times New Roman" w:cs="Times New Roman"/>
          <w:i/>
          <w:sz w:val="16"/>
          <w:szCs w:val="16"/>
        </w:rPr>
        <w:t>)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261" w:rsidRPr="000431AE" w:rsidRDefault="003B0261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ТИПОВОЙ ДОГОВОР</w:t>
      </w:r>
      <w:r w:rsidR="000C6C2E" w:rsidRPr="000431AE">
        <w:rPr>
          <w:rFonts w:ascii="Times New Roman" w:hAnsi="Times New Roman" w:cs="Times New Roman"/>
          <w:b/>
          <w:bCs/>
          <w:spacing w:val="80"/>
        </w:rPr>
        <w:br/>
      </w:r>
      <w:r w:rsidRPr="000431AE">
        <w:rPr>
          <w:rFonts w:ascii="Times New Roman" w:hAnsi="Times New Roman" w:cs="Times New Roman"/>
          <w:b/>
          <w:bCs/>
        </w:rPr>
        <w:t>водоотведения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431AE" w:rsidRPr="000431AE" w:rsidTr="000431A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74D71" w:rsidRPr="000431AE" w:rsidTr="00E74D7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74D71" w:rsidRPr="000431AE" w:rsidTr="00E74D7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Pr="00D815EE" w:rsidRDefault="00E74D71" w:rsidP="000431AE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E74D7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хозяйства, в лице</w:t>
      </w:r>
      <w:r w:rsidR="000431A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55"/>
        <w:gridCol w:w="950"/>
        <w:gridCol w:w="44"/>
        <w:gridCol w:w="1609"/>
        <w:gridCol w:w="4770"/>
        <w:gridCol w:w="111"/>
      </w:tblGrid>
      <w:tr w:rsidR="000431AE" w:rsidRPr="000431AE" w:rsidTr="005A2DDD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5A2DDD">
        <w:tc>
          <w:tcPr>
            <w:tcW w:w="3106" w:type="dxa"/>
            <w:gridSpan w:val="2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2" w:type="dxa"/>
            <w:gridSpan w:val="3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3106" w:type="dxa"/>
            <w:gridSpan w:val="2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5A2DDD">
        <w:tc>
          <w:tcPr>
            <w:tcW w:w="2155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2155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E74D71">
        <w:tc>
          <w:tcPr>
            <w:tcW w:w="4760" w:type="dxa"/>
            <w:gridSpan w:val="4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AE" w:rsidRPr="000431AE" w:rsidTr="000431AE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0431AE" w:rsidRPr="000431AE" w:rsidRDefault="00E623DC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E74D71">
        <w:tc>
          <w:tcPr>
            <w:tcW w:w="3150" w:type="dxa"/>
            <w:gridSpan w:val="3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50" w:type="dxa"/>
            <w:gridSpan w:val="3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74D71" w:rsidRPr="00E74D71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D7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4D7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74D71" w:rsidRDefault="00E74D7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E51" w:rsidRDefault="004C4E5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1A5487" w:rsidRDefault="000431AE" w:rsidP="000431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A5487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A3066B" w:rsidRPr="004C4E51" w:rsidRDefault="00A3066B" w:rsidP="004E405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E623D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623DC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хозяйства, осуществляющая 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обязуется соблюдать режим водоотведения,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отводимых в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сточных вод (далее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сроки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</w:t>
      </w:r>
      <w:r w:rsidR="000437C5">
        <w:rPr>
          <w:rFonts w:ascii="Times New Roman" w:hAnsi="Times New Roman" w:cs="Times New Roman"/>
          <w:sz w:val="24"/>
          <w:szCs w:val="24"/>
        </w:rPr>
        <w:t>орядке</w:t>
      </w:r>
      <w:r w:rsidRPr="00E623DC">
        <w:rPr>
          <w:rFonts w:ascii="Times New Roman" w:hAnsi="Times New Roman" w:cs="Times New Roman"/>
          <w:sz w:val="24"/>
          <w:szCs w:val="24"/>
        </w:rPr>
        <w:t>, которые о</w:t>
      </w:r>
      <w:r w:rsidR="000437C5">
        <w:rPr>
          <w:rFonts w:ascii="Times New Roman" w:hAnsi="Times New Roman" w:cs="Times New Roman"/>
          <w:sz w:val="24"/>
          <w:szCs w:val="24"/>
        </w:rPr>
        <w:t>пределены в </w:t>
      </w:r>
      <w:r>
        <w:rPr>
          <w:rFonts w:ascii="Times New Roman" w:hAnsi="Times New Roman" w:cs="Times New Roman"/>
          <w:sz w:val="24"/>
          <w:szCs w:val="24"/>
        </w:rPr>
        <w:t>настоящем договоре.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E623DC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lastRenderedPageBreak/>
        <w:t>II. Сроки и режим приема 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1E0"/>
      </w:tblPr>
      <w:tblGrid>
        <w:gridCol w:w="5245"/>
        <w:gridCol w:w="564"/>
        <w:gridCol w:w="262"/>
        <w:gridCol w:w="2048"/>
        <w:gridCol w:w="381"/>
        <w:gridCol w:w="557"/>
        <w:gridCol w:w="294"/>
      </w:tblGrid>
      <w:tr w:rsidR="001A5487" w:rsidRPr="001A5487" w:rsidTr="001A5487">
        <w:tc>
          <w:tcPr>
            <w:tcW w:w="5245" w:type="dxa"/>
            <w:vAlign w:val="bottom"/>
          </w:tcPr>
          <w:p w:rsidR="001A5487" w:rsidRPr="001A5487" w:rsidRDefault="001A5487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4. Датой начала приема сточных вод является</w:t>
            </w: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3DC" w:rsidRDefault="001A5487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режиме приема сточных вод указываются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системе водоотведени</w:t>
      </w:r>
      <w:r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3.</w:t>
      </w:r>
    </w:p>
    <w:p w:rsidR="005A2DDD" w:rsidRPr="00E623DC" w:rsidRDefault="005A2DDD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A2DDD">
        <w:rPr>
          <w:rFonts w:ascii="Times New Roman" w:hAnsi="Times New Roman" w:cs="Times New Roman"/>
          <w:sz w:val="24"/>
          <w:szCs w:val="24"/>
        </w:rPr>
        <w:t>5</w:t>
      </w:r>
      <w:r w:rsidRPr="005A2D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A2D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2DDD">
        <w:rPr>
          <w:rFonts w:ascii="Times New Roman" w:hAnsi="Times New Roman" w:cs="Times New Roman"/>
          <w:sz w:val="24"/>
          <w:szCs w:val="24"/>
        </w:rPr>
        <w:t>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водоотведению, указываются по форме согласно приложению № 8.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III. Тарифы, сроки и порядок оплаты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Оплата по настоящему договору осущ</w:t>
      </w:r>
      <w:r w:rsidR="001A5487">
        <w:rPr>
          <w:rFonts w:ascii="Times New Roman" w:hAnsi="Times New Roman" w:cs="Times New Roman"/>
          <w:sz w:val="24"/>
          <w:szCs w:val="24"/>
        </w:rPr>
        <w:t xml:space="preserve">ествляется абонентом по тарифам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двухставочных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 xml:space="preserve"> тарифов указывается размер 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которой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0437C5" w:rsidRP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37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437C5">
        <w:rPr>
          <w:rFonts w:ascii="Times New Roman" w:hAnsi="Times New Roman" w:cs="Times New Roman"/>
          <w:sz w:val="24"/>
          <w:szCs w:val="24"/>
        </w:rPr>
        <w:t>В случае если настоящий договор заключен с абонентом, осуществляющим закупки услуг по водоотведению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аконом «О контрактной системе в </w:t>
      </w:r>
      <w:r w:rsidRPr="000437C5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7C5">
        <w:rPr>
          <w:rFonts w:ascii="Times New Roman" w:hAnsi="Times New Roman" w:cs="Times New Roman"/>
          <w:sz w:val="24"/>
          <w:szCs w:val="24"/>
        </w:rPr>
        <w:t>:</w:t>
      </w:r>
    </w:p>
    <w:p w:rsidR="000437C5" w:rsidRP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0437C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7C5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осуществляет по настоящему договору прием от абонента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централизованную си</w:t>
      </w:r>
      <w:r>
        <w:rPr>
          <w:rFonts w:ascii="Times New Roman" w:hAnsi="Times New Roman" w:cs="Times New Roman"/>
          <w:sz w:val="24"/>
          <w:szCs w:val="24"/>
        </w:rPr>
        <w:t>стему водоотведения сточных вод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22"/>
        <w:gridCol w:w="532"/>
        <w:gridCol w:w="2477"/>
        <w:gridCol w:w="3508"/>
      </w:tblGrid>
      <w:tr w:rsidR="000437C5" w:rsidRPr="000431AE" w:rsidTr="000437C5">
        <w:tc>
          <w:tcPr>
            <w:tcW w:w="3122" w:type="dxa"/>
            <w:vAlign w:val="bottom"/>
          </w:tcPr>
          <w:p w:rsidR="000437C5" w:rsidRPr="000431AE" w:rsidRDefault="000437C5" w:rsidP="000437C5">
            <w:pPr>
              <w:tabs>
                <w:tab w:val="right" w:pos="3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и загрязняющих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437C5" w:rsidRPr="000431AE" w:rsidRDefault="000437C5" w:rsidP="000437C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bottom"/>
          </w:tcPr>
          <w:p w:rsidR="000437C5" w:rsidRPr="000431AE" w:rsidRDefault="000437C5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году на общую сумму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bottom"/>
          </w:tcPr>
          <w:p w:rsidR="000437C5" w:rsidRPr="000431AE" w:rsidRDefault="000437C5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7C5" w:rsidRPr="000437C5" w:rsidRDefault="000437C5" w:rsidP="000437C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37C5">
        <w:rPr>
          <w:rFonts w:ascii="Times New Roman" w:hAnsi="Times New Roman" w:cs="Times New Roman"/>
          <w:sz w:val="24"/>
          <w:szCs w:val="24"/>
        </w:rPr>
        <w:t>с учетом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на добавленную стоимость;</w:t>
      </w:r>
    </w:p>
    <w:p w:rsid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0437C5">
        <w:rPr>
          <w:rFonts w:ascii="Times New Roman" w:hAnsi="Times New Roman" w:cs="Times New Roman"/>
          <w:sz w:val="24"/>
          <w:szCs w:val="24"/>
        </w:rPr>
        <w:t>абонент обязан оплатить организации водопроводно-канализационного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158"/>
        <w:gridCol w:w="5361"/>
        <w:gridCol w:w="112"/>
      </w:tblGrid>
      <w:tr w:rsidR="00C06AAE" w:rsidRPr="000431AE" w:rsidTr="00C06AAE">
        <w:tc>
          <w:tcPr>
            <w:tcW w:w="4158" w:type="dxa"/>
            <w:vAlign w:val="bottom"/>
          </w:tcPr>
          <w:p w:rsidR="00C06AAE" w:rsidRPr="000431AE" w:rsidRDefault="00C06AAE" w:rsidP="00C06AAE">
            <w:pPr>
              <w:spacing w:line="240" w:lineRule="auto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идентификационный код закупки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bottom"/>
          </w:tcPr>
          <w:p w:rsidR="00C06AAE" w:rsidRPr="000431AE" w:rsidRDefault="00C06AAE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06AAE" w:rsidRPr="000431AE" w:rsidRDefault="00C06AAE" w:rsidP="00C06A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7.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изменений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некоторые акты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 w:rsidR="001A54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1A5487">
        <w:rPr>
          <w:rFonts w:ascii="Times New Roman" w:hAnsi="Times New Roman" w:cs="Times New Roman"/>
          <w:sz w:val="24"/>
          <w:szCs w:val="24"/>
        </w:rPr>
        <w:t>водоснабжения и водоотведения):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 процентов стоимости объема сточных вод, сброшенных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менее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оплата за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истекшем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 с учетом средств, ранее внесенных абонентом в качестве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 в расчетном периоде, осуществляется до 10-го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месяца,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</w:t>
      </w:r>
      <w:r w:rsidR="006D6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расчетным месяцем.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lastRenderedPageBreak/>
        <w:t>В случае если объем фактически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 xml:space="preserve">за </w:t>
      </w:r>
      <w:r w:rsidRPr="00E623DC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постановлением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 xml:space="preserve"> 776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окажется меньше объема сточных вод, за который абонентом была произведена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последующего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 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1A5487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C06AAE">
        <w:rPr>
          <w:rFonts w:ascii="Times New Roman" w:hAnsi="Times New Roman" w:cs="Times New Roman"/>
          <w:sz w:val="24"/>
          <w:szCs w:val="24"/>
        </w:rPr>
        <w:t>7</w:t>
      </w:r>
      <w:r w:rsidRPr="00C06A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Способом доставки расчетно-платежных документов абоненту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26"/>
      </w:tblGrid>
      <w:tr w:rsidR="00C06AAE" w:rsidRPr="000431AE" w:rsidTr="00C06AAE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C06AAE" w:rsidRPr="000431AE" w:rsidRDefault="00C06AAE" w:rsidP="009627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C06AAE" w:rsidRPr="000431AE" w:rsidRDefault="00C06AAE" w:rsidP="009627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06AAE">
        <w:rPr>
          <w:rFonts w:ascii="Times New Roman" w:hAnsi="Times New Roman" w:cs="Times New Roman"/>
          <w:sz w:val="24"/>
          <w:szCs w:val="24"/>
        </w:rPr>
        <w:t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согласно приложению № 3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>.</w:t>
      </w:r>
    </w:p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06AAE">
        <w:rPr>
          <w:rFonts w:ascii="Times New Roman" w:hAnsi="Times New Roman" w:cs="Times New Roman"/>
          <w:sz w:val="24"/>
          <w:szCs w:val="24"/>
        </w:rPr>
        <w:t>Соглашение об осуществлении электронного документооборота, приведенное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приложении № 3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абзацем первым настоящего пункта предусмотрено, что выставление расчетно-платежных документов должно осуществляться посредством электронного документооборота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льзованием электронной подписи.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8.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между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инициирующая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проведение сверки расчетов по договору, уведомляет другую сторону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 проведения не менее чем за 5 рабочих дней до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случае неявки одной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сверки </w:t>
      </w:r>
      <w:r w:rsidRPr="00E623DC">
        <w:rPr>
          <w:rFonts w:ascii="Times New Roman" w:hAnsi="Times New Roman" w:cs="Times New Roman"/>
          <w:sz w:val="24"/>
          <w:szCs w:val="24"/>
        </w:rPr>
        <w:t>расчетов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договору сторона, инициирующая проведение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 составляет и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направляет в адрес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815B7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 В таком случае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 расчетов подписывается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 его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получения. В случае неполучения ответа в течение 10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направления другой стороне акта о 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признанным (с</w:t>
      </w:r>
      <w:r w:rsidR="007815B7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E623DC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9.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Размер платы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водоотведения, а также размер платы абонента в связи с нарушением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абонентом нормативов по объему сточных вод и нормативов </w:t>
      </w:r>
      <w:r w:rsidR="00C06AAE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рассчитываются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C06AAE" w:rsidRPr="00E623DC" w:rsidRDefault="00C06AAE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счета.</w:t>
      </w:r>
    </w:p>
    <w:p w:rsidR="00E623DC" w:rsidRPr="007815B7" w:rsidRDefault="00C06AAE" w:rsidP="00C06A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815B7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эксплуатацию канализационных сетей, принадлежащих 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допуск к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 учета сточных вод), устройств и сооружений, 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 централизованной 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режим приема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 и нормативными правовыми актами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 на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основании,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="007815B7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на </w:t>
      </w:r>
      <w:r w:rsidRPr="00E623DC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по объему сточных вод и нормативов </w:t>
      </w:r>
      <w:r w:rsidR="00C06AAE">
        <w:rPr>
          <w:rFonts w:ascii="Times New Roman" w:hAnsi="Times New Roman" w:cs="Times New Roman"/>
          <w:sz w:val="24"/>
          <w:szCs w:val="24"/>
        </w:rPr>
        <w:t>состава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требований к 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целях предотвращения негативного воздействия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ж)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режима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9627C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стандартами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отвечать на жалобы и обращения абонента, относящиеся к исполнению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договора, в течение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623DC">
        <w:rPr>
          <w:rFonts w:ascii="Times New Roman" w:hAnsi="Times New Roman" w:cs="Times New Roman"/>
          <w:sz w:val="24"/>
          <w:szCs w:val="24"/>
        </w:rPr>
        <w:t>планово-предупредительного ремонта канализационных сетей,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водоотведение сточных вод абонента</w:t>
      </w:r>
      <w:r w:rsidR="009627CA">
        <w:rPr>
          <w:rFonts w:ascii="Times New Roman" w:hAnsi="Times New Roman" w:cs="Times New Roman"/>
          <w:sz w:val="24"/>
          <w:szCs w:val="24"/>
        </w:rPr>
        <w:t>, в случае, если это влечет отключение или ограничение водоотведения в отношении абонента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опломбировать абоненту приборы учета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платы, за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опломбирование приборов учета.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11.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Pr="00E623DC">
        <w:rPr>
          <w:rFonts w:ascii="Times New Roman" w:hAnsi="Times New Roman" w:cs="Times New Roman"/>
          <w:sz w:val="24"/>
          <w:szCs w:val="24"/>
        </w:rPr>
        <w:t>учета объемов отведенных сточных вод</w:t>
      </w:r>
      <w:r w:rsidR="009627CA">
        <w:rPr>
          <w:rFonts w:ascii="Times New Roman" w:hAnsi="Times New Roman" w:cs="Times New Roman"/>
          <w:sz w:val="24"/>
          <w:szCs w:val="24"/>
        </w:rPr>
        <w:t>, осуществлять проверку состояния прибора учета сточных вод в 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 также пломбы и устройства, позволяющие фиксировать факт несанкционированного вмешательства в работу прибора учета (узла учета)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и (или) самовольного подключения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</w:t>
      </w:r>
      <w:r w:rsidR="007815B7">
        <w:rPr>
          <w:rFonts w:ascii="Times New Roman" w:hAnsi="Times New Roman" w:cs="Times New Roman"/>
          <w:sz w:val="24"/>
          <w:szCs w:val="24"/>
        </w:rPr>
        <w:t>ия и </w:t>
      </w:r>
      <w:r w:rsidRPr="00E623DC">
        <w:rPr>
          <w:rFonts w:ascii="Times New Roman" w:hAnsi="Times New Roman" w:cs="Times New Roman"/>
          <w:sz w:val="24"/>
          <w:szCs w:val="24"/>
        </w:rPr>
        <w:t>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абонента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сверх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установленных нормативов по объему сточных вод и нормативов </w:t>
      </w:r>
      <w:r w:rsidR="004E085B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плату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D35C79" w:rsidRPr="00D35C79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 xml:space="preserve">прекращать отведение сточных вод в случаях и порядке, которые предусмотрены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5C79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5C79">
        <w:rPr>
          <w:rFonts w:ascii="Times New Roman" w:hAnsi="Times New Roman" w:cs="Times New Roman"/>
          <w:sz w:val="24"/>
          <w:szCs w:val="24"/>
        </w:rPr>
        <w:t xml:space="preserve"> и Правилами холодного водоснабжения и водоотведения;</w:t>
      </w:r>
    </w:p>
    <w:p w:rsidR="00D35C79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иметь беспрепятственный доступ к канализационным сетям и иным объектам абонента, местам отбора проб сточных вод, приборам учета (узлам учета) сточных вод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иным устройствам, которыми абонент владеет и пользуется на праве собственности или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ином законном основании и (или) которые находятся в границах его эксплуатационной ответственности, в порядке, предусмотренном разделом VI настоящего договора.</w:t>
      </w:r>
    </w:p>
    <w:p w:rsidR="007815B7" w:rsidRDefault="007815B7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абоненту на </w:t>
      </w:r>
      <w:r w:rsidRPr="00E623DC">
        <w:rPr>
          <w:rFonts w:ascii="Times New Roman" w:hAnsi="Times New Roman" w:cs="Times New Roman"/>
          <w:sz w:val="24"/>
          <w:szCs w:val="24"/>
        </w:rPr>
        <w:t>праве собственности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(или)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 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устройствах, находящихся в границах его эксплуатационной ответственности,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D35C79" w:rsidRPr="00D35C79">
        <w:rPr>
          <w:rFonts w:ascii="Times New Roman" w:hAnsi="Times New Roman" w:cs="Times New Roman"/>
          <w:sz w:val="24"/>
          <w:szCs w:val="24"/>
        </w:rPr>
        <w:t>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</w:t>
      </w:r>
      <w:r w:rsidRPr="00E623DC">
        <w:rPr>
          <w:rFonts w:ascii="Times New Roman" w:hAnsi="Times New Roman" w:cs="Times New Roman"/>
          <w:sz w:val="24"/>
          <w:szCs w:val="24"/>
        </w:rPr>
        <w:t>, которые могут искажать показания приборов учета;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учет отводимых сточных вод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разделом V настоящего договора, и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D1718">
        <w:rPr>
          <w:rFonts w:ascii="Times New Roman" w:hAnsi="Times New Roman" w:cs="Times New Roman"/>
          <w:sz w:val="24"/>
          <w:szCs w:val="24"/>
        </w:rPr>
        <w:t>договором;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границах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определенном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 договоре, в случае если установка таких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</w:t>
      </w:r>
      <w:r w:rsidR="00CD1718">
        <w:rPr>
          <w:rFonts w:ascii="Times New Roman" w:hAnsi="Times New Roman" w:cs="Times New Roman"/>
          <w:sz w:val="24"/>
          <w:szCs w:val="24"/>
        </w:rPr>
        <w:t>илами холодного водоснабжения и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CD1718" w:rsidRDefault="00E623DC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настоящим договором режим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35C79" w:rsidRPr="00D35C79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до даты расторжения настоящего договора в соответствии с пунктом 61</w:t>
      </w:r>
      <w:r w:rsidR="00D35C79" w:rsidRPr="00D35C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вносить плату за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и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вред,</w:t>
      </w:r>
      <w:r w:rsidR="00CD1718">
        <w:rPr>
          <w:rFonts w:ascii="Times New Roman" w:hAnsi="Times New Roman" w:cs="Times New Roman"/>
          <w:sz w:val="24"/>
          <w:szCs w:val="24"/>
        </w:rPr>
        <w:t xml:space="preserve"> причиненный водному объекту;</w:t>
      </w:r>
    </w:p>
    <w:p w:rsidR="00CD1718" w:rsidRDefault="00D35C79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 xml:space="preserve">канализационным сетям и иным объектам абонента, местам отбора проб сточных вод, приборам учета (узлам учета) сточных вод и иным устройствам, которыми абонент владеет </w:t>
      </w:r>
      <w:r w:rsidR="003640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пользуется на праве собственности или на ином законном основании и (или) которые находятся в границах его эксплуатационной ответственности, в порядке и случаях, которые предусмотрены разделом VI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требования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установленные в целях предотвращения негативного воздействия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водоотведения, а также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соблюдению указанных нормативов и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</w:t>
      </w:r>
      <w:r w:rsidR="00D35C79" w:rsidRPr="00D35C79">
        <w:rPr>
          <w:rFonts w:ascii="Times New Roman" w:hAnsi="Times New Roman" w:cs="Times New Roman"/>
          <w:sz w:val="24"/>
          <w:szCs w:val="24"/>
        </w:rPr>
        <w:t>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случае перехода </w:t>
      </w:r>
      <w:r w:rsidR="00D35C79" w:rsidRPr="00D35C79">
        <w:rPr>
          <w:rFonts w:ascii="Times New Roman" w:hAnsi="Times New Roman" w:cs="Times New Roman"/>
          <w:sz w:val="24"/>
          <w:szCs w:val="24"/>
        </w:rPr>
        <w:t>прав на объекты, в отношении которых осуществляется водоотведение в соответствии с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>настоящим договором,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 на объекты, устройства и сооружения, предназначенные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D1718">
        <w:rPr>
          <w:rFonts w:ascii="Times New Roman" w:hAnsi="Times New Roman" w:cs="Times New Roman"/>
          <w:sz w:val="24"/>
          <w:szCs w:val="24"/>
        </w:rPr>
        <w:t>истеме водоотведения, а также в</w:t>
      </w:r>
      <w:r w:rsidR="00C9390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 предоставления третьим лицам прав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владения и пользования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объектами,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</w:t>
      </w:r>
      <w:r w:rsidR="00CD1718">
        <w:rPr>
          <w:rFonts w:ascii="Times New Roman" w:hAnsi="Times New Roman" w:cs="Times New Roman"/>
          <w:sz w:val="24"/>
          <w:szCs w:val="24"/>
        </w:rPr>
        <w:t>тройствами или сооружениями</w:t>
      </w:r>
      <w:r w:rsidR="00C9390A">
        <w:rPr>
          <w:rFonts w:ascii="Times New Roman" w:hAnsi="Times New Roman" w:cs="Times New Roman"/>
          <w:sz w:val="24"/>
          <w:szCs w:val="24"/>
        </w:rPr>
        <w:t xml:space="preserve"> </w:t>
      </w:r>
      <w:r w:rsidR="00C9390A" w:rsidRPr="00C9390A">
        <w:rPr>
          <w:rFonts w:ascii="Times New Roman" w:hAnsi="Times New Roman" w:cs="Times New Roman"/>
          <w:sz w:val="24"/>
          <w:szCs w:val="24"/>
        </w:rPr>
        <w:t>в порядке, установленном разделом IX</w:t>
      </w:r>
      <w:r w:rsidR="00C9390A" w:rsidRPr="00C939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="00C9390A" w:rsidRPr="00C9390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CD1718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неисправностях на канализационных сетях, 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нарушениях работы централизованной системы водоотведения либо 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ситуациях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(угрозах их возникновения), которые могут оказать 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причинить вред</w:t>
      </w:r>
      <w:r w:rsidR="00CD1718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принадлежащих абоненту на законном основании и (или) находящихся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 его эксплуатационной ответственности,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 повреждений, неисправностей;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м)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E623D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сооружениям и устройствам, принадлежащим абоненту на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н)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сведения об </w:t>
      </w:r>
      <w:r w:rsidRPr="00E623DC">
        <w:rPr>
          <w:rFonts w:ascii="Times New Roman" w:hAnsi="Times New Roman" w:cs="Times New Roman"/>
          <w:sz w:val="24"/>
          <w:szCs w:val="24"/>
        </w:rPr>
        <w:t>абонентах,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функции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согласованы</w:t>
      </w:r>
      <w:r w:rsidR="00CD1718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препятствий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транзитных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присоединены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>, или расположены в границах земельного участка абонента, или проходят через помещения, принадлежащие абоненту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средств, складирования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не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прокладки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находящихся в границах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 xml:space="preserve"> и охранных зонах таких сетей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 согласия организации водопрово</w:t>
      </w:r>
      <w:r w:rsidR="00CD1718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р)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 w:rsidRPr="00C9390A">
        <w:rPr>
          <w:rFonts w:ascii="Times New Roman" w:hAnsi="Times New Roman" w:cs="Times New Roman"/>
          <w:sz w:val="24"/>
          <w:szCs w:val="24"/>
        </w:rPr>
        <w:t>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т)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4C4E51" w:rsidRDefault="004C4E51" w:rsidP="004C4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18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623DC">
        <w:rPr>
          <w:rFonts w:ascii="Times New Roman" w:hAnsi="Times New Roman" w:cs="Times New Roman"/>
          <w:sz w:val="24"/>
          <w:szCs w:val="24"/>
        </w:rPr>
        <w:t>13.</w:t>
      </w:r>
      <w:r w:rsidR="00CD1718">
        <w:rPr>
          <w:rFonts w:ascii="Times New Roman" w:hAnsi="Times New Roman" w:cs="Times New Roman"/>
          <w:sz w:val="24"/>
          <w:szCs w:val="24"/>
        </w:rPr>
        <w:t> Абонент имеет право:</w:t>
      </w:r>
    </w:p>
    <w:p w:rsidR="00CD1718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E623D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осуществляемого организацией 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 состава и свойств сточных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>
        <w:rPr>
          <w:rFonts w:ascii="Times New Roman" w:hAnsi="Times New Roman" w:cs="Times New Roman"/>
          <w:sz w:val="24"/>
          <w:szCs w:val="24"/>
        </w:rPr>
        <w:t>от 22 мая 2020 г. № 728 «</w:t>
      </w:r>
      <w:r w:rsidR="00C9390A" w:rsidRPr="00C9390A">
        <w:rPr>
          <w:rFonts w:ascii="Times New Roman" w:hAnsi="Times New Roman" w:cs="Times New Roman"/>
          <w:sz w:val="24"/>
          <w:szCs w:val="24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</w:t>
      </w:r>
      <w:r w:rsidR="00C9390A">
        <w:rPr>
          <w:rFonts w:ascii="Times New Roman" w:hAnsi="Times New Roman" w:cs="Times New Roman"/>
          <w:sz w:val="24"/>
          <w:szCs w:val="24"/>
        </w:rPr>
        <w:t>тва Российской Федерации»</w:t>
      </w:r>
      <w:r w:rsidR="00CD1718">
        <w:rPr>
          <w:rFonts w:ascii="Times New Roman" w:hAnsi="Times New Roman" w:cs="Times New Roman"/>
          <w:sz w:val="24"/>
          <w:szCs w:val="24"/>
        </w:rPr>
        <w:t xml:space="preserve">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вод);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информацию об </w:t>
      </w:r>
      <w:r w:rsidRPr="00E623DC">
        <w:rPr>
          <w:rFonts w:ascii="Times New Roman" w:hAnsi="Times New Roman" w:cs="Times New Roman"/>
          <w:sz w:val="24"/>
          <w:szCs w:val="24"/>
        </w:rPr>
        <w:t>изменении установленных тарифов на водоотведение;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CC49ED" w:rsidRPr="00CC49ED" w:rsidTr="00CC49ED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49ED" w:rsidRPr="00CC49ED" w:rsidTr="00CC49ED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в целях контроля состава и свойств сточных вод отбор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том числе параллельный отбор проб,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V. Порядок осуществления учета принимаемых сточных вод, сроки и способы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предоставления организации водопроводно-канализационного хозяйства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показаний приборов учета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14.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15.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отбора проб сточных вод указываются по форме согласно приложению </w:t>
      </w:r>
      <w:r w:rsidR="00CC49ED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16. Коммерческий учет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CC49ED" w:rsidRPr="00CC49ED" w:rsidTr="004C4E51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4C4E51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17.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Количество принятых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сточных вод определяется стороной,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коммерческий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 поданной (полученной) холодной воды, по показаниям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 исключением случаев,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способом.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18.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абонент обязан до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186"/>
        <w:gridCol w:w="5445"/>
      </w:tblGrid>
      <w:tr w:rsidR="00CC49ED" w:rsidRPr="00CC49ED" w:rsidTr="00CC49ED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ввести в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эксплуатацию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CC49ED" w:rsidRPr="00CC49ED" w:rsidTr="00CC49ED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только на </w:t>
      </w:r>
      <w:r w:rsidRPr="00E623DC">
        <w:rPr>
          <w:rFonts w:ascii="Times New Roman" w:hAnsi="Times New Roman" w:cs="Times New Roman"/>
          <w:sz w:val="24"/>
          <w:szCs w:val="24"/>
        </w:rPr>
        <w:t>категории абонентов, для которых установка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Федерации).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19.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осуществляющая коммерче</w:t>
      </w:r>
      <w:r w:rsidR="00CC49ED">
        <w:rPr>
          <w:rFonts w:ascii="Times New Roman" w:hAnsi="Times New Roman" w:cs="Times New Roman"/>
          <w:sz w:val="24"/>
          <w:szCs w:val="24"/>
        </w:rPr>
        <w:t xml:space="preserve">ский учет принятых (отведенных)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последнее число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осуществляет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(отведенных)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способом,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не позднее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19"/>
        <w:gridCol w:w="112"/>
      </w:tblGrid>
      <w:tr w:rsidR="00CC49ED" w:rsidRPr="00CC49ED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C49ED" w:rsidRPr="00CC49ED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763A84">
        <w:tc>
          <w:tcPr>
            <w:tcW w:w="9519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12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20.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 осуществляется любым доступным способом (почтовое отправление,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 позволяющим подтвердить получение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:rsidR="00C9390A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Pr="00E623DC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VI. Порядок обеспечения абонентом доступа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организации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водопров</w:t>
      </w:r>
      <w:r w:rsidR="00763A84">
        <w:rPr>
          <w:rFonts w:ascii="Times New Roman" w:hAnsi="Times New Roman" w:cs="Times New Roman"/>
          <w:sz w:val="26"/>
          <w:szCs w:val="26"/>
        </w:rPr>
        <w:t>одно-канализационного хозяйства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 канализационным сетям</w:t>
      </w:r>
      <w:r w:rsidR="00763A84">
        <w:rPr>
          <w:rFonts w:ascii="Times New Roman" w:hAnsi="Times New Roman" w:cs="Times New Roman"/>
          <w:sz w:val="26"/>
          <w:szCs w:val="26"/>
        </w:rPr>
        <w:t xml:space="preserve"> (контрольным канализационным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колодцам) и приборам учета сточных вод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</w:t>
      </w:r>
      <w:r w:rsidR="00763A84">
        <w:rPr>
          <w:rFonts w:ascii="Times New Roman" w:hAnsi="Times New Roman" w:cs="Times New Roman"/>
          <w:sz w:val="26"/>
          <w:szCs w:val="26"/>
        </w:rPr>
        <w:t xml:space="preserve"> целях определения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объема отводимых сточных вод, их состава и свойств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Default="00C9390A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39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канализационным сетям (контрольным канализационным колодцам) и иным объектам абонента, местам отбора проб сточных вод, приборам учета (узлам учета) сточных вод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иным устройствам, которыми абонент владеет и пользуетс</w:t>
      </w:r>
      <w:r>
        <w:rPr>
          <w:rFonts w:ascii="Times New Roman" w:hAnsi="Times New Roman" w:cs="Times New Roman"/>
          <w:sz w:val="24"/>
          <w:szCs w:val="24"/>
        </w:rPr>
        <w:t>я на праве собственности или на </w:t>
      </w:r>
      <w:r w:rsidRPr="00C9390A">
        <w:rPr>
          <w:rFonts w:ascii="Times New Roman" w:hAnsi="Times New Roman" w:cs="Times New Roman"/>
          <w:sz w:val="24"/>
          <w:szCs w:val="24"/>
        </w:rPr>
        <w:t>ином законном основании и (или) которые находятся в границах его эксплуатационной ответственности, в следующем порядке: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 иная организация предварительно, не позднее 15 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начала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процедуры обследования</w:t>
      </w:r>
      <w:r w:rsidR="00C9390A" w:rsidRPr="00C9390A">
        <w:rPr>
          <w:rFonts w:ascii="Times New Roman" w:hAnsi="Times New Roman" w:cs="Times New Roman"/>
          <w:sz w:val="24"/>
          <w:szCs w:val="24"/>
        </w:rPr>
        <w:t>, или отбора проб, или начала работ на канализационных сетях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 и</w:t>
      </w:r>
      <w:r w:rsidR="00C9390A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 (при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отсутствии у них служебных удостоверений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отправление,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телефонограмма,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служебное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="00763A84">
        <w:rPr>
          <w:rFonts w:ascii="Times New Roman" w:hAnsi="Times New Roman" w:cs="Times New Roman"/>
          <w:sz w:val="24"/>
          <w:szCs w:val="24"/>
        </w:rPr>
        <w:t>хозяйства или иной организации;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колодцам) и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проб, местах установки узлов учета,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настоящим договором;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 разделом</w:t>
      </w:r>
      <w:r w:rsidR="00C9390A" w:rsidRPr="00C9390A">
        <w:rPr>
          <w:rFonts w:ascii="Times New Roman" w:hAnsi="Times New Roman" w:cs="Times New Roman"/>
          <w:sz w:val="24"/>
          <w:szCs w:val="24"/>
        </w:rPr>
        <w:t>, а также присутствовать при проведении организацией водопроводно-канализационного хозяйства работ на канализационных сетях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представителей)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приравнивается к самовольному пользованию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системой водоотведения, что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способа при определении количества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весь период нарушения. Продолжительность периода нарушения определяется в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вод;</w:t>
      </w: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Pr="00763A84" w:rsidRDefault="00C9390A" w:rsidP="00C9390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63A84">
        <w:rPr>
          <w:rFonts w:ascii="Times New Roman" w:hAnsi="Times New Roman" w:cs="Times New Roman"/>
          <w:sz w:val="26"/>
          <w:szCs w:val="26"/>
        </w:rPr>
        <w:t>VII. Контроль соста</w:t>
      </w:r>
      <w:r w:rsidR="00763A84" w:rsidRPr="00763A84">
        <w:rPr>
          <w:rFonts w:ascii="Times New Roman" w:hAnsi="Times New Roman" w:cs="Times New Roman"/>
          <w:sz w:val="26"/>
          <w:szCs w:val="26"/>
        </w:rPr>
        <w:t>ва и свойств сточных вод, места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763A84" w:rsidRP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22.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 w:rsidR="00763A84">
        <w:rPr>
          <w:rFonts w:ascii="Times New Roman" w:hAnsi="Times New Roman" w:cs="Times New Roman"/>
          <w:sz w:val="24"/>
          <w:szCs w:val="24"/>
        </w:rPr>
        <w:t xml:space="preserve"> осуществляется в 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E623DC" w:rsidRPr="00E623DC" w:rsidRDefault="00763A84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отбора проб сточных вод приводятся по форме согласно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приложению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4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Default="00C9390A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 xml:space="preserve">VIII. </w:t>
      </w:r>
      <w:r w:rsidR="00763A84">
        <w:rPr>
          <w:rFonts w:ascii="Times New Roman" w:hAnsi="Times New Roman" w:cs="Times New Roman"/>
          <w:sz w:val="26"/>
          <w:szCs w:val="26"/>
        </w:rPr>
        <w:t>Порядок контроля за соблюдением</w:t>
      </w:r>
    </w:p>
    <w:p w:rsidR="00763A84" w:rsidRDefault="00C9390A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абонентами </w:t>
      </w:r>
      <w:r w:rsidR="00E623DC" w:rsidRPr="00763A84">
        <w:rPr>
          <w:rFonts w:ascii="Times New Roman" w:hAnsi="Times New Roman" w:cs="Times New Roman"/>
          <w:sz w:val="26"/>
          <w:szCs w:val="26"/>
        </w:rPr>
        <w:t>показателей декларации о составе и свойствах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C9390A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 xml:space="preserve">нормативов по объему сточных вод и нормативов </w:t>
      </w:r>
      <w:r w:rsidR="00C9390A">
        <w:rPr>
          <w:rFonts w:ascii="Times New Roman" w:hAnsi="Times New Roman" w:cs="Times New Roman"/>
          <w:sz w:val="26"/>
          <w:szCs w:val="26"/>
        </w:rPr>
        <w:t>состава сточных вод,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требований к составу и свойствам сточных вод,</w:t>
      </w:r>
    </w:p>
    <w:p w:rsidR="004C4E51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установленных в целях предотвращения негативного воздействия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на работу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централизованной системы водоотведения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поселения,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городского округа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и</w:t>
      </w:r>
      <w:r w:rsidR="0036401C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36401C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 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нормативах по объему сточных вод, установленных для абонента, указываются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5.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25.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Сведения о нормативах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указываютс</w:t>
      </w:r>
      <w:r w:rsidR="004C4E51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6.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26.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по объему сточных вод и нормативов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осуществляющая </w:t>
      </w:r>
      <w:r w:rsidR="00325640">
        <w:rPr>
          <w:rFonts w:ascii="Times New Roman" w:hAnsi="Times New Roman" w:cs="Times New Roman"/>
          <w:sz w:val="24"/>
          <w:szCs w:val="24"/>
        </w:rPr>
        <w:t>т</w:t>
      </w:r>
      <w:r w:rsidRPr="00E623DC">
        <w:rPr>
          <w:rFonts w:ascii="Times New Roman" w:hAnsi="Times New Roman" w:cs="Times New Roman"/>
          <w:sz w:val="24"/>
          <w:szCs w:val="24"/>
        </w:rPr>
        <w:t>ранспортировку сточных вод абонента.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ежемесячно определяет объем отведенных (принятых) сточных 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 сверх установленного для него норматива по объему сточных вод.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27.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нормативы по 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отведенных сточных вод за вычетом объемов поверхностных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объе</w:t>
      </w:r>
      <w:r w:rsidR="004C4E51">
        <w:rPr>
          <w:rFonts w:ascii="Times New Roman" w:hAnsi="Times New Roman" w:cs="Times New Roman"/>
          <w:sz w:val="24"/>
          <w:szCs w:val="24"/>
        </w:rPr>
        <w:t>мов сточных вод, для которых не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28.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превышением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тарифам 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 действующим в отношении сверхнормативных 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установленным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сфере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E623DC">
        <w:rPr>
          <w:rFonts w:ascii="Times New Roman" w:hAnsi="Times New Roman" w:cs="Times New Roman"/>
          <w:sz w:val="24"/>
          <w:szCs w:val="24"/>
        </w:rPr>
        <w:t>регулировании тарифов в сфере водоснабжения и водоотведения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IX. Условия прекращения или ограничения приема сточных вод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29.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осуществить временное прекращение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законом 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водоотведении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временного прекращения или ограничения приема сточных вод, установленного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30.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одних суток со дня временного прекращения или ограничения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уведомляет о таком прекращении или ограничении:</w:t>
      </w:r>
    </w:p>
    <w:p w:rsidR="004C4E51" w:rsidRDefault="00E623DC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абонента;</w:t>
      </w:r>
    </w:p>
    <w:p w:rsidR="004B77F0" w:rsidRPr="004B77F0" w:rsidRDefault="004B77F0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б) орган местного самоуправления;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лиц, с которыми организацией водопроводно-канализационного хозяйства заключены договоры по транспортировке сточных вод,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31.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 сточных вод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способом (почтовое отправление, телеграмма,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IX</w:t>
      </w:r>
      <w:r w:rsidRPr="004B77F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r w:rsidRPr="004B77F0">
        <w:rPr>
          <w:rFonts w:ascii="Times New Roman" w:hAnsi="Times New Roman" w:cs="Times New Roman"/>
          <w:sz w:val="26"/>
          <w:szCs w:val="26"/>
        </w:rPr>
        <w:t>. Порядок уведомления организации</w:t>
      </w: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о переходе прав</w:t>
      </w: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на объекты, в отношении которых осуществляется водоотведение</w:t>
      </w:r>
    </w:p>
    <w:p w:rsidR="004B77F0" w:rsidRPr="0036401C" w:rsidRDefault="004B77F0" w:rsidP="004B77F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31</w:t>
      </w:r>
      <w:r w:rsidRPr="004B77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7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прав на объекты, устройства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сооружения, предназначенные для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31</w:t>
      </w:r>
      <w:r w:rsidRPr="004B7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7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 вручении, или с даты подписи уполномоченного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организации</w:t>
      </w:r>
      <w:r w:rsidR="0036401C"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свидетельствующей о получении уведомления, либо с иной даты в соответствии с выбранным способом направления.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X. Порядок декларирования состава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и свойств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сточных вод (настоящий раздел</w:t>
      </w:r>
      <w:r w:rsidR="004C4E51">
        <w:rPr>
          <w:rFonts w:ascii="Times New Roman" w:hAnsi="Times New Roman" w:cs="Times New Roman"/>
          <w:sz w:val="26"/>
          <w:szCs w:val="26"/>
        </w:rPr>
        <w:t xml:space="preserve"> включается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в договор при условии его заключения с абонентом, который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обязан подавать декларацию в соответствии с требованиями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4C4E51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32.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декларацию.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33.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представляется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6 месяцев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подается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до 1 ноября предшествующего года.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E623DC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канализационных колодцев, предназначенных для контроля состава и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свойств сточных вод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Pr="00E623DC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 сточных вод по каждому из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B77F0" w:rsidRPr="004B77F0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Pr="00E623DC">
        <w:rPr>
          <w:rFonts w:ascii="Times New Roman" w:hAnsi="Times New Roman" w:cs="Times New Roman"/>
          <w:sz w:val="24"/>
          <w:szCs w:val="24"/>
        </w:rPr>
        <w:t>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 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4C4E5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C4E51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="00E623DC" w:rsidRPr="00E623DC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 свойств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определяются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интервале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анализов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учитываются результаты, полученные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проводимого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 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>
        <w:rPr>
          <w:rFonts w:ascii="Times New Roman" w:hAnsi="Times New Roman" w:cs="Times New Roman"/>
          <w:sz w:val="24"/>
          <w:szCs w:val="24"/>
        </w:rPr>
        <w:t>состава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 прекращает действие в следующих случаях: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состава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веществам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C13B62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2 раза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заявленные абонентом в декларации.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наступлении указанных случаев.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C13B62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XI. Условия о</w:t>
      </w:r>
      <w:r w:rsidR="00C13B62">
        <w:rPr>
          <w:rFonts w:ascii="Times New Roman" w:hAnsi="Times New Roman" w:cs="Times New Roman"/>
          <w:sz w:val="26"/>
          <w:szCs w:val="26"/>
        </w:rPr>
        <w:t>тведения (приема) поверхностных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сточных вод в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централизованные системы водоотведения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(настоящий раздел включается в</w:t>
      </w:r>
      <w:r w:rsidR="00C13B62">
        <w:rPr>
          <w:rFonts w:ascii="Times New Roman" w:hAnsi="Times New Roman" w:cs="Times New Roman"/>
          <w:sz w:val="26"/>
          <w:szCs w:val="26"/>
        </w:rPr>
        <w:t xml:space="preserve"> договор в случае,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если организация водопроводно-канализационного</w:t>
      </w:r>
      <w:r w:rsidR="00C13B62">
        <w:rPr>
          <w:rFonts w:ascii="Times New Roman" w:hAnsi="Times New Roman" w:cs="Times New Roman"/>
          <w:sz w:val="26"/>
          <w:szCs w:val="26"/>
        </w:rPr>
        <w:t xml:space="preserve"> хозяйства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осуществляет прием поверхн</w:t>
      </w:r>
      <w:r w:rsidR="00C13B62">
        <w:rPr>
          <w:rFonts w:ascii="Times New Roman" w:hAnsi="Times New Roman" w:cs="Times New Roman"/>
          <w:sz w:val="26"/>
          <w:szCs w:val="26"/>
        </w:rPr>
        <w:t>остных сточных вод, поступающих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земельных участков, из зданий и сооружений, принадлежащих абоненту)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(общесплавную,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транспортировку,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(приема)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 в сроки, порядке и размере,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непосредственным подключением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Pr="00E623DC">
        <w:rPr>
          <w:rFonts w:ascii="Times New Roman" w:hAnsi="Times New Roman" w:cs="Times New Roman"/>
          <w:sz w:val="24"/>
          <w:szCs w:val="24"/>
        </w:rPr>
        <w:t>указываются по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C13B62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7.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XII. Усл</w:t>
      </w:r>
      <w:r w:rsidR="00C13B62">
        <w:rPr>
          <w:rFonts w:ascii="Times New Roman" w:hAnsi="Times New Roman" w:cs="Times New Roman"/>
          <w:sz w:val="26"/>
          <w:szCs w:val="26"/>
        </w:rPr>
        <w:t>овия отведения (приема) сточных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вод иных лиц, объекты которых</w:t>
      </w:r>
      <w:r w:rsidR="00C13B62">
        <w:rPr>
          <w:rFonts w:ascii="Times New Roman" w:hAnsi="Times New Roman" w:cs="Times New Roman"/>
          <w:sz w:val="26"/>
          <w:szCs w:val="26"/>
        </w:rPr>
        <w:t xml:space="preserve"> подключены к канализационным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сетям, принадлежащим абоненту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44.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</w:t>
      </w:r>
      <w:r w:rsidR="00C13B62">
        <w:rPr>
          <w:rFonts w:ascii="Times New Roman" w:hAnsi="Times New Roman" w:cs="Times New Roman"/>
          <w:sz w:val="24"/>
          <w:szCs w:val="24"/>
        </w:rPr>
        <w:t>го хозяйства вправе запросить у 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подключены к канализационным сетям, принадлежащим 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 w:rsidR="00C13B62">
        <w:rPr>
          <w:rFonts w:ascii="Times New Roman" w:hAnsi="Times New Roman" w:cs="Times New Roman"/>
          <w:sz w:val="24"/>
          <w:szCs w:val="24"/>
        </w:rPr>
        <w:t>обходимые сведения и документы.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45.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 сточных вод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подключены к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условии, что такие лица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</w:t>
      </w:r>
      <w:r w:rsidR="00C13B62">
        <w:rPr>
          <w:rFonts w:ascii="Times New Roman" w:hAnsi="Times New Roman" w:cs="Times New Roman"/>
          <w:sz w:val="24"/>
          <w:szCs w:val="24"/>
        </w:rPr>
        <w:t>канализационного хозяйства.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несет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юридических 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но которые не имеют договора водоотведения или единого 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XIII. Порядок урегулирования споров и разногласий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Pr="00E623DC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указанному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реквизитах договора, и </w:t>
      </w:r>
      <w:r w:rsidRPr="00E623DC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>
        <w:rPr>
          <w:rFonts w:ascii="Times New Roman" w:hAnsi="Times New Roman" w:cs="Times New Roman"/>
          <w:sz w:val="24"/>
          <w:szCs w:val="24"/>
        </w:rPr>
        <w:t>вание, местонахождение (адрес</w:t>
      </w:r>
      <w:r w:rsidR="00B403EA" w:rsidRPr="00B40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содержание спора, разногласий;</w:t>
      </w:r>
    </w:p>
    <w:p w:rsidR="00C13B62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E623DC" w:rsidRPr="00E623DC">
        <w:rPr>
          <w:rFonts w:ascii="Times New Roman" w:hAnsi="Times New Roman" w:cs="Times New Roman"/>
          <w:sz w:val="24"/>
          <w:szCs w:val="24"/>
        </w:rPr>
        <w:t>спор, разногласия (полное наименование, местонахождение,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правомочие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объект, которым обладает сторона, направившая претензию);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13B62">
        <w:rPr>
          <w:rFonts w:ascii="Times New Roman" w:hAnsi="Times New Roman" w:cs="Times New Roman"/>
          <w:sz w:val="24"/>
          <w:szCs w:val="24"/>
        </w:rPr>
        <w:t>сведения по усмотрению стороны.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</w:t>
      </w:r>
      <w:r w:rsidR="004B77F0">
        <w:rPr>
          <w:rFonts w:ascii="Times New Roman" w:hAnsi="Times New Roman" w:cs="Times New Roman"/>
          <w:sz w:val="24"/>
          <w:szCs w:val="24"/>
        </w:rPr>
        <w:t>олучившая претензию, в течение 10</w:t>
      </w:r>
      <w:r w:rsidRPr="00E623DC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623DC">
        <w:rPr>
          <w:rFonts w:ascii="Times New Roman" w:hAnsi="Times New Roman" w:cs="Times New Roman"/>
          <w:sz w:val="24"/>
          <w:szCs w:val="24"/>
        </w:rPr>
        <w:t>поступления претензии обязана ее рассмотреть и дать ответ.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Стороны составляют акт об урегул</w:t>
      </w:r>
      <w:r w:rsidR="00C13B62">
        <w:rPr>
          <w:rFonts w:ascii="Times New Roman" w:hAnsi="Times New Roman" w:cs="Times New Roman"/>
          <w:sz w:val="24"/>
          <w:szCs w:val="24"/>
        </w:rPr>
        <w:t>ировании спора или разногласий.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 xml:space="preserve"> сторонами соглашения спор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разногласия, возникшие из 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суде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XIV. Ответственность сторон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За неисполнение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несут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режима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E623DC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абонентом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3DC" w:rsidRPr="00E623DC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E110EF" w:rsidRPr="00E623DC" w:rsidRDefault="00E110EF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110EF">
        <w:rPr>
          <w:rFonts w:ascii="Times New Roman" w:hAnsi="Times New Roman" w:cs="Times New Roman"/>
          <w:sz w:val="24"/>
          <w:szCs w:val="24"/>
        </w:rPr>
        <w:t>54</w:t>
      </w:r>
      <w:r w:rsidRPr="00E110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</w:t>
      </w:r>
      <w:r>
        <w:rPr>
          <w:rFonts w:ascii="Times New Roman" w:hAnsi="Times New Roman" w:cs="Times New Roman"/>
          <w:sz w:val="24"/>
          <w:szCs w:val="24"/>
        </w:rPr>
        <w:t>лнения абонентом обязанности по </w:t>
      </w:r>
      <w:r w:rsidRPr="00E110EF">
        <w:rPr>
          <w:rFonts w:ascii="Times New Roman" w:hAnsi="Times New Roman" w:cs="Times New Roman"/>
          <w:sz w:val="24"/>
          <w:szCs w:val="24"/>
        </w:rPr>
        <w:t>обеспечению доступа организации водопровод</w:t>
      </w:r>
      <w:r>
        <w:rPr>
          <w:rFonts w:ascii="Times New Roman" w:hAnsi="Times New Roman" w:cs="Times New Roman"/>
          <w:sz w:val="24"/>
          <w:szCs w:val="24"/>
        </w:rPr>
        <w:t>но-канализационного хозяйства к </w:t>
      </w:r>
      <w:r w:rsidRPr="00E110EF">
        <w:rPr>
          <w:rFonts w:ascii="Times New Roman" w:hAnsi="Times New Roman" w:cs="Times New Roman"/>
          <w:sz w:val="24"/>
          <w:szCs w:val="24"/>
        </w:rPr>
        <w:t>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110EF" w:rsidP="00E110E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C13B62">
        <w:rPr>
          <w:rFonts w:ascii="Times New Roman" w:hAnsi="Times New Roman" w:cs="Times New Roman"/>
          <w:sz w:val="26"/>
          <w:szCs w:val="26"/>
        </w:rPr>
        <w:t>XV. Обстоятельства непреодолимой силы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55</w:t>
      </w:r>
      <w:r w:rsidR="00C13B62">
        <w:rPr>
          <w:rFonts w:ascii="Times New Roman" w:hAnsi="Times New Roman" w:cs="Times New Roman"/>
          <w:sz w:val="24"/>
          <w:szCs w:val="24"/>
        </w:rPr>
        <w:t>. </w:t>
      </w:r>
      <w:r w:rsidRPr="00E623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явилось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следствием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непреодолимой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силы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 эти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действовали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C13B62">
        <w:rPr>
          <w:rFonts w:ascii="Times New Roman" w:hAnsi="Times New Roman" w:cs="Times New Roman"/>
          <w:sz w:val="24"/>
          <w:szCs w:val="24"/>
        </w:rPr>
        <w:t>стоятельств непреодолимой силы, обязана без </w:t>
      </w:r>
      <w:r w:rsidRPr="00E623DC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другую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«Интернет»),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адресатом,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наступлении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характере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C13B62">
        <w:rPr>
          <w:rFonts w:ascii="Times New Roman" w:hAnsi="Times New Roman" w:cs="Times New Roman"/>
          <w:sz w:val="24"/>
          <w:szCs w:val="24"/>
        </w:rPr>
        <w:t xml:space="preserve"> их </w:t>
      </w:r>
      <w:r w:rsidRPr="00E623DC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 xml:space="preserve">XVI. </w:t>
      </w:r>
      <w:r w:rsidR="00E110EF">
        <w:rPr>
          <w:rFonts w:ascii="Times New Roman" w:hAnsi="Times New Roman" w:cs="Times New Roman"/>
          <w:sz w:val="26"/>
          <w:szCs w:val="26"/>
        </w:rPr>
        <w:t>Действие</w:t>
      </w:r>
      <w:r w:rsidRPr="00C13B62">
        <w:rPr>
          <w:rFonts w:ascii="Times New Roman" w:hAnsi="Times New Roman" w:cs="Times New Roman"/>
          <w:sz w:val="26"/>
          <w:szCs w:val="26"/>
        </w:rPr>
        <w:t xml:space="preserve"> договора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774"/>
        <w:gridCol w:w="4756"/>
        <w:gridCol w:w="109"/>
      </w:tblGrid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57. Настоящий договор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58. Настоящий договор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B403E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B403EA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59.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одна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60.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его действия по </w:t>
      </w:r>
      <w:r w:rsidRPr="00E623DC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E623DC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61.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отказа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от исполнения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 или его изменения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одностороннем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 расторгнутым или измененным.</w:t>
      </w:r>
    </w:p>
    <w:p w:rsidR="00E110EF" w:rsidRPr="00E623DC" w:rsidRDefault="00E110EF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110EF">
        <w:rPr>
          <w:rFonts w:ascii="Times New Roman" w:hAnsi="Times New Roman" w:cs="Times New Roman"/>
          <w:sz w:val="24"/>
          <w:szCs w:val="24"/>
        </w:rPr>
        <w:t>61</w:t>
      </w:r>
      <w:r w:rsidRPr="00E110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E110EF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даты, указанной в уведомлении о переходе прав на объекты, представленном абонентом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в порядке, предусмотренном разделом IX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10EF">
        <w:rPr>
          <w:rFonts w:ascii="Times New Roman" w:hAnsi="Times New Roman" w:cs="Times New Roman"/>
          <w:sz w:val="24"/>
          <w:szCs w:val="24"/>
        </w:rPr>
        <w:t xml:space="preserve"> настоящего договора, но не ранее даты получения такого уведомления организацией водопроводно-канализационного хозяйства либо с даты заключения договора водоотведения или единого договора холодного водоснабжения и водоотведения с лицом,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которому перешли эти права, в зависимости от того, какая из указанных дат наступила раньше.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E7DBB" w:rsidRDefault="00EE7DBB" w:rsidP="00EE7D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E7DBB">
        <w:rPr>
          <w:rFonts w:ascii="Times New Roman" w:hAnsi="Times New Roman" w:cs="Times New Roman"/>
          <w:sz w:val="26"/>
          <w:szCs w:val="26"/>
        </w:rPr>
        <w:t>XVII. Прочие условия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62.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Изменения, которые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вносятся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считаются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действительными,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оформлены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подписаны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 на то лицами и заверены печатями обеих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наличии).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63.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банковских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письменной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D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623DC">
        <w:rPr>
          <w:rFonts w:ascii="Times New Roman" w:hAnsi="Times New Roman" w:cs="Times New Roman"/>
          <w:sz w:val="24"/>
          <w:szCs w:val="24"/>
        </w:rPr>
        <w:t>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EE7DBB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64.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Pr="00E623DC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65.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составлен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экземплярах,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E623DC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E74D71" w:rsidRDefault="00E623DC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66.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Приложения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неотъемлемой</w:t>
      </w:r>
      <w:r w:rsidR="00B403E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частью.</w:t>
      </w: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tabs>
          <w:tab w:val="left" w:pos="284"/>
          <w:tab w:val="left" w:pos="567"/>
          <w:tab w:val="left" w:pos="9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8D5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5918D5" w:rsidRPr="003B26A2">
        <w:rPr>
          <w:rFonts w:ascii="Times New Roman" w:hAnsi="Times New Roman" w:cs="Times New Roman"/>
          <w:sz w:val="16"/>
          <w:szCs w:val="16"/>
        </w:rPr>
        <w:t xml:space="preserve"> № 1</w:t>
      </w:r>
    </w:p>
    <w:p w:rsidR="005918D5" w:rsidRPr="003B26A2" w:rsidRDefault="005918D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A87E51" w:rsidRPr="00A87E51" w:rsidRDefault="005918D5" w:rsidP="00E34E48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АКТ</w:t>
      </w:r>
      <w:r w:rsidR="003B26A2" w:rsidRPr="00EE7DBB">
        <w:rPr>
          <w:rFonts w:ascii="Times New Roman" w:hAnsi="Times New Roman" w:cs="Times New Roman"/>
          <w:b/>
          <w:bCs/>
          <w:spacing w:val="80"/>
        </w:rPr>
        <w:br/>
      </w:r>
      <w:r w:rsidR="00325640">
        <w:rPr>
          <w:rFonts w:ascii="Times New Roman" w:hAnsi="Times New Roman" w:cs="Times New Roman"/>
          <w:b/>
          <w:bCs/>
        </w:rPr>
        <w:t>разграничения</w:t>
      </w:r>
      <w:r w:rsidRPr="00EE7DBB">
        <w:rPr>
          <w:rFonts w:ascii="Times New Roman" w:hAnsi="Times New Roman" w:cs="Times New Roman"/>
          <w:b/>
          <w:bCs/>
        </w:rPr>
        <w:t xml:space="preserve"> балансовой принадлежности</w:t>
      </w:r>
    </w:p>
    <w:p w:rsidR="00FF3799" w:rsidRPr="00EE7DBB" w:rsidRDefault="00FF3799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3799">
        <w:rPr>
          <w:rFonts w:ascii="Times New Roman" w:hAnsi="Times New Roman" w:cs="Times New Roman"/>
          <w:b/>
          <w:bCs/>
        </w:rPr>
        <w:t>и эксплуатационной ответственности</w:t>
      </w:r>
    </w:p>
    <w:p w:rsidR="005918D5" w:rsidRPr="00EE7DBB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26A2" w:rsidRDefault="003B26A2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E7DBB" w:rsidRPr="00EE7DBB" w:rsidTr="00EE7DB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Pr="00270989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F3799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что</w:t>
      </w:r>
      <w:r w:rsidR="00FF3799">
        <w:rPr>
          <w:rFonts w:ascii="Times New Roman" w:hAnsi="Times New Roman" w:cs="Times New Roman"/>
          <w:sz w:val="24"/>
          <w:szCs w:val="24"/>
        </w:rPr>
        <w:t>: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водоотведения организации водопроводно-канализационного хозяйства и абонента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FF3799" w:rsidRPr="00EE7DBB" w:rsidTr="00EA0BD0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FF3799" w:rsidRPr="00EE7DBB" w:rsidRDefault="00FF3799" w:rsidP="00EA0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FF3799" w:rsidRPr="00EE7DBB" w:rsidRDefault="00FF3799" w:rsidP="00EA0B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F3799" w:rsidRDefault="00FF3799" w:rsidP="00A87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водоотве</w:t>
      </w:r>
      <w:r w:rsidR="00325640">
        <w:rPr>
          <w:rFonts w:ascii="Times New Roman" w:hAnsi="Times New Roman" w:cs="Times New Roman"/>
          <w:sz w:val="24"/>
          <w:szCs w:val="24"/>
        </w:rPr>
        <w:t>дения организации водопроводно-</w:t>
      </w:r>
      <w:r w:rsidRPr="00FF3799">
        <w:rPr>
          <w:rFonts w:ascii="Times New Roman" w:hAnsi="Times New Roman" w:cs="Times New Roman"/>
          <w:sz w:val="24"/>
          <w:szCs w:val="24"/>
        </w:rPr>
        <w:t>канализационного хозяйства и абонента является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EE7DBB" w:rsidRPr="00EE7DBB" w:rsidTr="00EE7DBB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A87E51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EE7DB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0A025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82553D" w:rsidRPr="000A0254">
        <w:rPr>
          <w:rFonts w:ascii="Times New Roman" w:hAnsi="Times New Roman" w:cs="Times New Roman"/>
          <w:b/>
          <w:bCs/>
          <w:spacing w:val="80"/>
        </w:rPr>
        <w:br/>
      </w:r>
      <w:r w:rsidRPr="000A0254">
        <w:rPr>
          <w:rFonts w:ascii="Times New Roman" w:hAnsi="Times New Roman" w:cs="Times New Roman"/>
          <w:b/>
          <w:bCs/>
        </w:rPr>
        <w:t>о режиме приема сточных вод</w:t>
      </w:r>
    </w:p>
    <w:p w:rsidR="005918D5" w:rsidRPr="0082553D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54"/>
        <w:gridCol w:w="2514"/>
        <w:gridCol w:w="2648"/>
      </w:tblGrid>
      <w:tr w:rsidR="005918D5" w:rsidRPr="002F5021" w:rsidTr="000A0254">
        <w:trPr>
          <w:cantSplit/>
        </w:trPr>
        <w:tc>
          <w:tcPr>
            <w:tcW w:w="2316" w:type="pct"/>
          </w:tcPr>
          <w:p w:rsidR="005918D5" w:rsidRPr="002F5021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(часовой)</w:t>
            </w:r>
          </w:p>
        </w:tc>
        <w:tc>
          <w:tcPr>
            <w:tcW w:w="137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(секундный)</w:t>
            </w:r>
          </w:p>
        </w:tc>
      </w:tr>
      <w:tr w:rsidR="005918D5" w:rsidRPr="002F5021" w:rsidTr="000A0254">
        <w:trPr>
          <w:cantSplit/>
        </w:trPr>
        <w:tc>
          <w:tcPr>
            <w:tcW w:w="2316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Pr="0082553D" w:rsidRDefault="005918D5" w:rsidP="000A025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552"/>
        <w:gridCol w:w="2044"/>
        <w:gridCol w:w="475"/>
        <w:gridCol w:w="2086"/>
        <w:gridCol w:w="406"/>
        <w:gridCol w:w="532"/>
        <w:gridCol w:w="294"/>
      </w:tblGrid>
      <w:tr w:rsidR="000A0254" w:rsidRPr="003C0467" w:rsidTr="00B403EA">
        <w:tc>
          <w:tcPr>
            <w:tcW w:w="2552" w:type="dxa"/>
            <w:vAlign w:val="bottom"/>
          </w:tcPr>
          <w:p w:rsidR="000A0254" w:rsidRPr="003C0467" w:rsidRDefault="000A0254" w:rsidP="00B403EA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tabs>
          <w:tab w:val="right" w:pos="9582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приема сточных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0A0254" w:rsidRPr="000A0254" w:rsidTr="000A0254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A0254" w:rsidRPr="000A0254" w:rsidRDefault="000A0254" w:rsidP="000A02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A0254" w:rsidRPr="000A0254" w:rsidRDefault="000A0254" w:rsidP="000A025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7918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A0254" w:rsidRPr="003C0467" w:rsidTr="004A0637">
        <w:tc>
          <w:tcPr>
            <w:tcW w:w="4536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0EF" w:rsidRPr="003B26A2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16"/>
          <w:szCs w:val="16"/>
        </w:rPr>
        <w:t>Приложение</w:t>
      </w:r>
      <w:r w:rsidRPr="003B26A2">
        <w:rPr>
          <w:rFonts w:ascii="Times New Roman" w:hAnsi="Times New Roman" w:cs="Times New Roman"/>
          <w:sz w:val="16"/>
          <w:szCs w:val="16"/>
        </w:rPr>
        <w:t xml:space="preserve"> № 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E110EF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E110EF" w:rsidRPr="003B26A2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E110EF" w:rsidRPr="00A87E51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EE7DBB" w:rsidRDefault="00E110EF" w:rsidP="00E110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0"/>
        </w:rPr>
        <w:t>СОГЛАШЕНИЕ</w:t>
      </w:r>
      <w:r w:rsidRPr="00EE7DBB">
        <w:rPr>
          <w:rFonts w:ascii="Times New Roman" w:hAnsi="Times New Roman" w:cs="Times New Roman"/>
          <w:b/>
          <w:bCs/>
          <w:spacing w:val="80"/>
        </w:rPr>
        <w:br/>
      </w:r>
      <w:r>
        <w:rPr>
          <w:rFonts w:ascii="Times New Roman" w:hAnsi="Times New Roman" w:cs="Times New Roman"/>
          <w:b/>
          <w:bCs/>
        </w:rPr>
        <w:t>об осуществлении электронного документооборота</w:t>
      </w:r>
    </w:p>
    <w:p w:rsidR="00E110EF" w:rsidRPr="00EE7DBB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339" w:type="dxa"/>
        <w:jc w:val="center"/>
        <w:tblCellMar>
          <w:left w:w="0" w:type="dxa"/>
          <w:right w:w="0" w:type="dxa"/>
        </w:tblCellMar>
        <w:tblLook w:val="01E0"/>
      </w:tblPr>
      <w:tblGrid>
        <w:gridCol w:w="4395"/>
        <w:gridCol w:w="168"/>
        <w:gridCol w:w="601"/>
        <w:gridCol w:w="180"/>
        <w:gridCol w:w="1783"/>
        <w:gridCol w:w="364"/>
        <w:gridCol w:w="602"/>
        <w:gridCol w:w="246"/>
      </w:tblGrid>
      <w:tr w:rsidR="00E110EF" w:rsidRPr="003C0467" w:rsidTr="00E110EF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110EF" w:rsidRPr="003C0467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10EF" w:rsidRPr="00E110EF" w:rsidTr="00E110E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(место заключения соглашения)</w:t>
            </w:r>
          </w:p>
        </w:tc>
        <w:tc>
          <w:tcPr>
            <w:tcW w:w="168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110EF" w:rsidRPr="00E110EF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10EF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11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110EF" w:rsidRPr="00EE7DBB" w:rsidTr="00E110E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10EF" w:rsidRPr="00270989" w:rsidRDefault="00E110EF" w:rsidP="00E110EF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00"/>
        <w:gridCol w:w="938"/>
        <w:gridCol w:w="70"/>
        <w:gridCol w:w="1624"/>
        <w:gridCol w:w="4773"/>
        <w:gridCol w:w="126"/>
        <w:gridCol w:w="8"/>
      </w:tblGrid>
      <w:tr w:rsidR="00E110EF" w:rsidRPr="00EE7DBB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c>
          <w:tcPr>
            <w:tcW w:w="3108" w:type="dxa"/>
            <w:gridSpan w:val="3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3108" w:type="dxa"/>
            <w:gridSpan w:val="3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c>
          <w:tcPr>
            <w:tcW w:w="2100" w:type="dxa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2100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(фамилия, имя, отчество, паспортные данные </w:t>
            </w:r>
            <w:r w:rsidR="0036401C"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 в случае заключения соглашения со стороны абонента физическим лицом;</w:t>
            </w:r>
          </w:p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19FA" w:rsidRPr="00EE7DBB" w:rsidTr="000419FA">
        <w:trPr>
          <w:gridAfter w:val="1"/>
          <w:wAfter w:w="8" w:type="dxa"/>
        </w:trPr>
        <w:tc>
          <w:tcPr>
            <w:tcW w:w="3038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593" w:type="dxa"/>
            <w:gridSpan w:val="4"/>
            <w:tcBorders>
              <w:bottom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FA" w:rsidRPr="00EE7DBB" w:rsidTr="000419FA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19FA" w:rsidRPr="00EE7DBB" w:rsidTr="000419FA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енность —</w:t>
            </w: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 xml:space="preserve"> указать нужное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19FA" w:rsidRPr="000419FA" w:rsidRDefault="000419FA" w:rsidP="0004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</w:t>
      </w:r>
      <w:r w:rsidR="002C52F3">
        <w:rPr>
          <w:rFonts w:ascii="Times New Roman" w:hAnsi="Times New Roman" w:cs="Times New Roman"/>
          <w:sz w:val="24"/>
          <w:szCs w:val="24"/>
        </w:rPr>
        <w:t>аключили настоящее соглашение о </w:t>
      </w:r>
      <w:r w:rsidRPr="000419F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419FA" w:rsidRPr="002C52F3" w:rsidRDefault="000419FA" w:rsidP="002C52F3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0419FA">
        <w:rPr>
          <w:rFonts w:ascii="Times New Roman" w:hAnsi="Times New Roman" w:cs="Times New Roman"/>
          <w:sz w:val="24"/>
          <w:szCs w:val="24"/>
        </w:rPr>
        <w:t>1.</w:t>
      </w:r>
      <w:r w:rsidR="002C52F3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Выставление организацией водопроводно-канализационного</w:t>
      </w:r>
      <w:r w:rsidR="002C52F3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 расчетно-платежных документов (счет, счет-фактура, акт сдачи-приемки услуг) абоненту производится посредством электронного</w:t>
      </w:r>
      <w:r w:rsidR="002C52F3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документооборо</w:t>
      </w:r>
      <w:r w:rsidR="002C52F3">
        <w:rPr>
          <w:rFonts w:ascii="Times New Roman" w:hAnsi="Times New Roman" w:cs="Times New Roman"/>
          <w:sz w:val="24"/>
          <w:szCs w:val="24"/>
        </w:rPr>
        <w:t>та с использованием электронной</w:t>
      </w:r>
      <w:r w:rsidR="002C52F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00"/>
        <w:gridCol w:w="3472"/>
        <w:gridCol w:w="840"/>
        <w:gridCol w:w="1133"/>
        <w:gridCol w:w="3290"/>
        <w:gridCol w:w="204"/>
      </w:tblGrid>
      <w:tr w:rsidR="002C52F3" w:rsidRPr="00EE7DBB" w:rsidTr="002C52F3">
        <w:tc>
          <w:tcPr>
            <w:tcW w:w="6145" w:type="dxa"/>
            <w:gridSpan w:val="4"/>
            <w:vAlign w:val="bottom"/>
          </w:tcPr>
          <w:p w:rsidR="002C52F3" w:rsidRPr="00EE7DBB" w:rsidRDefault="002C52F3" w:rsidP="000C6F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подписи через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vAlign w:val="bottom"/>
          </w:tcPr>
          <w:p w:rsidR="002C52F3" w:rsidRPr="00EE7DBB" w:rsidRDefault="002C52F3" w:rsidP="002C5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D9" w:rsidRPr="00EE7DBB" w:rsidTr="0036401C">
        <w:tc>
          <w:tcPr>
            <w:tcW w:w="700" w:type="dxa"/>
            <w:vAlign w:val="bottom"/>
          </w:tcPr>
          <w:p w:rsidR="000C6FD9" w:rsidRPr="00EE7DBB" w:rsidRDefault="000C6FD9" w:rsidP="000C6F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:rsidR="000C6FD9" w:rsidRPr="00EE7DBB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C6FD9" w:rsidRPr="00EE7DBB" w:rsidRDefault="000C6FD9" w:rsidP="003640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vAlign w:val="bottom"/>
          </w:tcPr>
          <w:p w:rsidR="000C6FD9" w:rsidRPr="00EE7DBB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vAlign w:val="bottom"/>
          </w:tcPr>
          <w:p w:rsidR="000C6FD9" w:rsidRPr="00EE7DBB" w:rsidRDefault="000C6FD9" w:rsidP="000C6F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2.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Датой выставления организацией водопроводно-канализационного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 расчетно-платежных документов в электронном виде абоненту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по телекоммуникационным каналам связи считается дата подтверждения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оператором электронного документооборота выставления организацией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расчетно-платежных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документов абоненту.</w:t>
      </w:r>
    </w:p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3.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Абонент обязан в течение 10 рабочих дней со дня выставления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расчетно-платежных документов в электронном виде по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телекоммуникационным каналам связи вернуть организации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водопроводно-канализационного х</w:t>
      </w:r>
      <w:r w:rsidR="000C6FD9">
        <w:rPr>
          <w:rFonts w:ascii="Times New Roman" w:hAnsi="Times New Roman" w:cs="Times New Roman"/>
          <w:sz w:val="24"/>
          <w:szCs w:val="24"/>
        </w:rPr>
        <w:t xml:space="preserve">озяйства оформленный надлежащим </w:t>
      </w:r>
      <w:r w:rsidRPr="000419FA">
        <w:rPr>
          <w:rFonts w:ascii="Times New Roman" w:hAnsi="Times New Roman" w:cs="Times New Roman"/>
          <w:sz w:val="24"/>
          <w:szCs w:val="24"/>
        </w:rPr>
        <w:t>образом акт сдачи-приемки услуг, подписанный электронной подписью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абонента и подтвержденный оператором электронного документооборота.</w:t>
      </w:r>
    </w:p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419FA" w:rsidRPr="000419FA">
        <w:rPr>
          <w:rFonts w:ascii="Times New Roman" w:hAnsi="Times New Roman" w:cs="Times New Roman"/>
          <w:sz w:val="24"/>
          <w:szCs w:val="24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="000419FA" w:rsidRPr="000419FA">
        <w:rPr>
          <w:rFonts w:ascii="Times New Roman" w:hAnsi="Times New Roman" w:cs="Times New Roman"/>
          <w:sz w:val="24"/>
          <w:szCs w:val="24"/>
        </w:rPr>
        <w:t>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</w:t>
      </w:r>
      <w:r>
        <w:rPr>
          <w:rFonts w:ascii="Times New Roman" w:hAnsi="Times New Roman" w:cs="Times New Roman"/>
          <w:sz w:val="24"/>
          <w:szCs w:val="24"/>
        </w:rPr>
        <w:t>яются согласованными абонентом.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0419FA" w:rsidRPr="000419FA">
        <w:rPr>
          <w:rFonts w:ascii="Times New Roman" w:hAnsi="Times New Roman" w:cs="Times New Roman"/>
          <w:sz w:val="24"/>
          <w:szCs w:val="24"/>
        </w:rPr>
        <w:t>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0419FA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0419FA" w:rsidRPr="000419FA">
        <w:rPr>
          <w:rFonts w:ascii="Times New Roman" w:hAnsi="Times New Roman" w:cs="Times New Roman"/>
          <w:sz w:val="24"/>
          <w:szCs w:val="24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Pr="000927ED" w:rsidRDefault="009779AC" w:rsidP="00977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9779AC" w:rsidRPr="003C0467" w:rsidTr="00CD585D">
        <w:tc>
          <w:tcPr>
            <w:tcW w:w="4536" w:type="dxa"/>
            <w:gridSpan w:val="7"/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9779AC" w:rsidRPr="003C0467" w:rsidRDefault="009779AC" w:rsidP="009779A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0A0254" w:rsidRPr="000A0254" w:rsidRDefault="000A0254" w:rsidP="000A0254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4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097918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2F5021" w:rsidRDefault="0082553D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F5021">
        <w:rPr>
          <w:rFonts w:ascii="Times New Roman" w:hAnsi="Times New Roman" w:cs="Times New Roman"/>
          <w:b/>
          <w:bCs/>
          <w:spacing w:val="80"/>
        </w:rPr>
        <w:br/>
      </w:r>
      <w:r w:rsidRPr="002F5021">
        <w:rPr>
          <w:rFonts w:ascii="Times New Roman" w:hAnsi="Times New Roman" w:cs="Times New Roman"/>
          <w:b/>
          <w:bCs/>
        </w:rPr>
        <w:t>об узлах учета и приборах учета сточных вод</w:t>
      </w:r>
      <w:r w:rsidRPr="002F5021">
        <w:rPr>
          <w:rFonts w:ascii="Times New Roman" w:hAnsi="Times New Roman" w:cs="Times New Roman"/>
          <w:b/>
          <w:bCs/>
        </w:rPr>
        <w:br/>
        <w:t>и о местах отбора проб сточных вод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F3C96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20"/>
        <w:gridCol w:w="3205"/>
        <w:gridCol w:w="3191"/>
      </w:tblGrid>
      <w:tr w:rsidR="002F5021" w:rsidRPr="005D102D" w:rsidTr="00771273">
        <w:trPr>
          <w:cantSplit/>
        </w:trPr>
        <w:tc>
          <w:tcPr>
            <w:tcW w:w="1674" w:type="pct"/>
          </w:tcPr>
          <w:p w:rsidR="00771273" w:rsidRPr="00771273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2F5021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  <w:p w:rsidR="009779AC" w:rsidRPr="005D102D" w:rsidRDefault="009779AC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дата их снятия</w:t>
            </w:r>
          </w:p>
        </w:tc>
        <w:tc>
          <w:tcPr>
            <w:tcW w:w="1666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59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2F5021" w:rsidRPr="005D102D" w:rsidTr="00771273">
        <w:trPr>
          <w:cantSplit/>
        </w:trPr>
        <w:tc>
          <w:tcPr>
            <w:tcW w:w="1674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7"/>
        <w:gridCol w:w="2002"/>
        <w:gridCol w:w="2006"/>
        <w:gridCol w:w="2481"/>
      </w:tblGrid>
      <w:tr w:rsidR="002F5021" w:rsidRPr="005D102D" w:rsidTr="005D102D">
        <w:trPr>
          <w:cantSplit/>
        </w:trPr>
        <w:tc>
          <w:tcPr>
            <w:tcW w:w="1626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041" w:type="pct"/>
          </w:tcPr>
          <w:p w:rsidR="002F5021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771273" w:rsidRPr="00771273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43" w:type="pct"/>
          </w:tcPr>
          <w:p w:rsidR="00771273" w:rsidRP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Марка и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90" w:type="pct"/>
          </w:tcPr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2F5021" w:rsidRPr="005D102D" w:rsidTr="005D102D">
        <w:trPr>
          <w:cantSplit/>
        </w:trPr>
        <w:tc>
          <w:tcPr>
            <w:tcW w:w="162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59"/>
        <w:gridCol w:w="2916"/>
        <w:gridCol w:w="3641"/>
      </w:tblGrid>
      <w:tr w:rsidR="002F5021" w:rsidRPr="005D102D" w:rsidTr="005D102D">
        <w:trPr>
          <w:cantSplit/>
          <w:trHeight w:val="360"/>
        </w:trPr>
        <w:tc>
          <w:tcPr>
            <w:tcW w:w="1591" w:type="pct"/>
          </w:tcPr>
          <w:p w:rsid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места</w:t>
            </w:r>
          </w:p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отбора проб</w:t>
            </w:r>
          </w:p>
        </w:tc>
        <w:tc>
          <w:tcPr>
            <w:tcW w:w="1516" w:type="pct"/>
          </w:tcPr>
          <w:p w:rsid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отбора</w:t>
            </w:r>
            <w:proofErr w:type="spellEnd"/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</w:t>
            </w:r>
            <w:proofErr w:type="spellEnd"/>
          </w:p>
        </w:tc>
        <w:tc>
          <w:tcPr>
            <w:tcW w:w="1894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2F5021" w:rsidRPr="005D102D" w:rsidTr="005D102D">
        <w:trPr>
          <w:cantSplit/>
          <w:trHeight w:val="167"/>
        </w:trPr>
        <w:tc>
          <w:tcPr>
            <w:tcW w:w="1591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6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21" w:rsidRPr="00097918" w:rsidRDefault="002F5021" w:rsidP="002F5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097918" w:rsidRDefault="002F5021" w:rsidP="00966A4F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Схема расположения узлов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вод прилагается.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771273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 w:rsidRPr="00771273">
        <w:rPr>
          <w:rFonts w:ascii="Times New Roman" w:hAnsi="Times New Roman" w:cs="Times New Roman"/>
          <w:sz w:val="16"/>
          <w:szCs w:val="16"/>
        </w:rPr>
        <w:t>5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Pr="00771273">
        <w:rPr>
          <w:rFonts w:ascii="Times New Roman" w:hAnsi="Times New Roman" w:cs="Times New Roman"/>
          <w:b/>
          <w:bCs/>
        </w:rPr>
        <w:t>о нормативах по объему отводимых в централизованную систему водоотведения сточных вод, установленных для абонента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50"/>
        <w:gridCol w:w="4878"/>
      </w:tblGrid>
      <w:tr w:rsidR="005918D5" w:rsidRPr="000C6C2E" w:rsidTr="00771273">
        <w:trPr>
          <w:cantSplit/>
        </w:trPr>
        <w:tc>
          <w:tcPr>
            <w:tcW w:w="2467" w:type="pct"/>
          </w:tcPr>
          <w:p w:rsidR="005918D5" w:rsidRPr="000C6C2E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33" w:type="pct"/>
          </w:tcPr>
          <w:p w:rsidR="005918D5" w:rsidRPr="000C6C2E" w:rsidRDefault="00771273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5918D5" w:rsidRPr="000C6C2E" w:rsidTr="00771273">
        <w:trPr>
          <w:cantSplit/>
        </w:trPr>
        <w:tc>
          <w:tcPr>
            <w:tcW w:w="2467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6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771273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="00771273" w:rsidRPr="00771273">
        <w:rPr>
          <w:rFonts w:ascii="Times New Roman" w:hAnsi="Times New Roman" w:cs="Times New Roman"/>
          <w:b/>
          <w:bCs/>
        </w:rPr>
        <w:t>о нормативах со</w:t>
      </w:r>
      <w:r w:rsidR="009779AC">
        <w:rPr>
          <w:rFonts w:ascii="Times New Roman" w:hAnsi="Times New Roman" w:cs="Times New Roman"/>
          <w:b/>
          <w:bCs/>
        </w:rPr>
        <w:t>става</w:t>
      </w:r>
      <w:r w:rsidR="00771273">
        <w:rPr>
          <w:rFonts w:ascii="Times New Roman" w:hAnsi="Times New Roman" w:cs="Times New Roman"/>
          <w:b/>
          <w:bCs/>
        </w:rPr>
        <w:t xml:space="preserve"> сточных вод и требованиях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 xml:space="preserve">к составу и свойствам сточных </w:t>
      </w:r>
      <w:r>
        <w:rPr>
          <w:rFonts w:ascii="Times New Roman" w:hAnsi="Times New Roman" w:cs="Times New Roman"/>
          <w:b/>
          <w:bCs/>
        </w:rPr>
        <w:t>вод, установленных для абонента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в целях предотвращения негативного воздействия на работ</w:t>
      </w:r>
      <w:r>
        <w:rPr>
          <w:rFonts w:ascii="Times New Roman" w:hAnsi="Times New Roman" w:cs="Times New Roman"/>
          <w:b/>
          <w:bCs/>
        </w:rPr>
        <w:t>у</w:t>
      </w:r>
    </w:p>
    <w:p w:rsidR="005918D5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централизованной системы водоотведения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3247"/>
        <w:gridCol w:w="2982"/>
      </w:tblGrid>
      <w:tr w:rsidR="005918D5" w:rsidRPr="00290155" w:rsidTr="00290155">
        <w:trPr>
          <w:cantSplit/>
        </w:trPr>
        <w:tc>
          <w:tcPr>
            <w:tcW w:w="3388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канализационных выпусков</w:t>
            </w:r>
          </w:p>
        </w:tc>
        <w:tc>
          <w:tcPr>
            <w:tcW w:w="3247" w:type="dxa"/>
          </w:tcPr>
          <w:p w:rsid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82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концентрации </w:t>
            </w:r>
          </w:p>
          <w:p w:rsidR="00290155" w:rsidRPr="00290155" w:rsidRDefault="0029015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веществ,</w:t>
            </w:r>
          </w:p>
          <w:p w:rsidR="005918D5" w:rsidRPr="00290155" w:rsidRDefault="005918D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8D5" w:rsidRPr="00290155" w:rsidTr="00290155">
        <w:trPr>
          <w:cantSplit/>
        </w:trPr>
        <w:tc>
          <w:tcPr>
            <w:tcW w:w="3388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B26A2" w:rsidRDefault="000C6C2E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C6C2E">
        <w:rPr>
          <w:rFonts w:ascii="Times New Roman" w:hAnsi="Times New Roman" w:cs="Times New Roman"/>
          <w:sz w:val="24"/>
          <w:szCs w:val="24"/>
        </w:rPr>
        <w:br w:type="page"/>
      </w:r>
      <w:r w:rsidR="004E405F"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7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29015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E41D34" w:rsidRPr="00290155">
        <w:rPr>
          <w:rFonts w:ascii="Times New Roman" w:hAnsi="Times New Roman" w:cs="Times New Roman"/>
          <w:b/>
          <w:bCs/>
          <w:spacing w:val="80"/>
        </w:rPr>
        <w:br/>
      </w:r>
      <w:r w:rsidR="00290155" w:rsidRPr="00290155">
        <w:rPr>
          <w:rFonts w:ascii="Times New Roman" w:hAnsi="Times New Roman" w:cs="Times New Roman"/>
          <w:b/>
          <w:bCs/>
        </w:rPr>
        <w:t>о точках приема поверхностных сточных вод абонента</w:t>
      </w: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P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местах присоединения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0155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 w:rsidR="00E41D34">
        <w:rPr>
          <w:rStyle w:val="aa"/>
          <w:rFonts w:ascii="Times New Roman" w:hAnsi="Times New Roman"/>
          <w:sz w:val="24"/>
          <w:szCs w:val="24"/>
        </w:rPr>
        <w:footnoteReference w:id="1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41D34" w:rsidTr="0029015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41D34" w:rsidRDefault="00E41D34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41D34" w:rsidRDefault="00E41D34" w:rsidP="002901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Точки приема поверхностных сточных вод отражаются на топографической карте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масштабе 1:500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наземными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и подземными коммуникациями и сооружениями)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290155" w:rsidTr="000D712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90155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90155" w:rsidRDefault="00290155" w:rsidP="000D712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155" w:rsidRPr="00097918" w:rsidTr="000D7125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90155" w:rsidRPr="00097918" w:rsidRDefault="00290155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155">
              <w:rPr>
                <w:rFonts w:ascii="Times New Roman" w:hAnsi="Times New Roman" w:cs="Times New Roman"/>
                <w:sz w:val="14"/>
                <w:szCs w:val="14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290155" w:rsidRPr="00097918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1D34" w:rsidRDefault="00E41D34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Pr="005A2DDD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16"/>
          <w:szCs w:val="16"/>
        </w:rPr>
        <w:t>Приложение № 8</w:t>
      </w:r>
    </w:p>
    <w:p w:rsidR="005A2DDD" w:rsidRPr="003B26A2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5A2DDD" w:rsidRPr="003B26A2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A2DDD" w:rsidRPr="005A2DDD" w:rsidRDefault="005A2DDD" w:rsidP="005A2DD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Pr="005A2DDD" w:rsidRDefault="005A2DDD" w:rsidP="005A2DD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90155">
        <w:rPr>
          <w:rFonts w:ascii="Times New Roman" w:hAnsi="Times New Roman" w:cs="Times New Roman"/>
          <w:b/>
          <w:bCs/>
          <w:spacing w:val="80"/>
        </w:rPr>
        <w:br/>
      </w:r>
      <w:r w:rsidRPr="005A2DDD">
        <w:rPr>
          <w:rFonts w:ascii="Times New Roman" w:hAnsi="Times New Roman" w:cs="Times New Roman"/>
          <w:b/>
          <w:bCs/>
        </w:rPr>
        <w:t>о подключенной (технологически присоединенной)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мощности (нагрузке),</w:t>
      </w:r>
      <w:r>
        <w:rPr>
          <w:rFonts w:ascii="Times New Roman" w:hAnsi="Times New Roman" w:cs="Times New Roman"/>
          <w:b/>
          <w:bCs/>
        </w:rPr>
        <w:t xml:space="preserve"> </w:t>
      </w:r>
      <w:r w:rsidRPr="005A2DDD">
        <w:rPr>
          <w:rFonts w:ascii="Times New Roman" w:hAnsi="Times New Roman" w:cs="Times New Roman"/>
          <w:b/>
          <w:bCs/>
        </w:rPr>
        <w:t>в том числе с распределением указанной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мощности (нагруз</w:t>
      </w:r>
      <w:r w:rsidR="00E82AE9">
        <w:rPr>
          <w:rFonts w:ascii="Times New Roman" w:hAnsi="Times New Roman" w:cs="Times New Roman"/>
          <w:b/>
          <w:bCs/>
        </w:rPr>
        <w:t>ки) по каждой точке подключения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(технологического присоединения),</w:t>
      </w:r>
      <w:r w:rsidR="00E82AE9">
        <w:rPr>
          <w:rFonts w:ascii="Times New Roman" w:hAnsi="Times New Roman" w:cs="Times New Roman"/>
          <w:b/>
          <w:bCs/>
        </w:rPr>
        <w:t xml:space="preserve"> в пределах которой организация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водопроводно-канализационного хозяйс</w:t>
      </w:r>
      <w:r w:rsidR="00E82AE9">
        <w:rPr>
          <w:rFonts w:ascii="Times New Roman" w:hAnsi="Times New Roman" w:cs="Times New Roman"/>
          <w:b/>
          <w:bCs/>
        </w:rPr>
        <w:t>тва принимает на себя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обязательства обеспечить оказание абоненту услуг по водоотведению</w:t>
      </w: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84"/>
        <w:gridCol w:w="5193"/>
        <w:gridCol w:w="3640"/>
      </w:tblGrid>
      <w:tr w:rsidR="00E82AE9" w:rsidRPr="00290155" w:rsidTr="00E82AE9">
        <w:trPr>
          <w:cantSplit/>
        </w:trPr>
        <w:tc>
          <w:tcPr>
            <w:tcW w:w="784" w:type="dxa"/>
          </w:tcPr>
          <w:p w:rsidR="00E82AE9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93" w:type="dxa"/>
          </w:tcPr>
          <w:p w:rsidR="00E82AE9" w:rsidRPr="00E82AE9" w:rsidRDefault="00E82AE9" w:rsidP="00E82AE9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640" w:type="dxa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>Подключенная (технологически присоединенная) мощность (нагрузка) (м</w:t>
            </w:r>
            <w:r w:rsidRPr="00E82A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 xml:space="preserve"> в час)</w:t>
            </w:r>
          </w:p>
        </w:tc>
      </w:tr>
      <w:tr w:rsidR="00E82AE9" w:rsidRPr="00290155" w:rsidTr="00E82AE9">
        <w:trPr>
          <w:cantSplit/>
        </w:trPr>
        <w:tc>
          <w:tcPr>
            <w:tcW w:w="784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5204E4" w:rsidP="005204E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AE9" w:rsidRDefault="00E82AE9" w:rsidP="00E82AE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82AE9" w:rsidRDefault="00E82AE9" w:rsidP="00E82AE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E82AE9" w:rsidRPr="000927ED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AE9" w:rsidRPr="000927ED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82AE9" w:rsidRPr="003C0467" w:rsidTr="00D22796">
        <w:tc>
          <w:tcPr>
            <w:tcW w:w="4536" w:type="dxa"/>
            <w:gridSpan w:val="7"/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82AE9" w:rsidRPr="003C0467" w:rsidRDefault="00E82AE9" w:rsidP="00E82A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2AE9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2AE9" w:rsidSect="000C6C2E">
      <w:headerReference w:type="default" r:id="rId8"/>
      <w:foot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1134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B4" w:rsidRDefault="00FD52B4">
      <w:r>
        <w:separator/>
      </w:r>
    </w:p>
  </w:endnote>
  <w:endnote w:type="continuationSeparator" w:id="0">
    <w:p w:rsidR="00FD52B4" w:rsidRDefault="00FD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DC" w:rsidRPr="000C6C2E" w:rsidRDefault="00487741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0C6C2E">
      <w:rPr>
        <w:rFonts w:ascii="Times New Roman" w:hAnsi="Times New Roman" w:cs="Times New Roman"/>
        <w:sz w:val="20"/>
        <w:szCs w:val="20"/>
      </w:rPr>
      <w:fldChar w:fldCharType="begin"/>
    </w:r>
    <w:r w:rsidR="00185BDC" w:rsidRPr="000C6C2E">
      <w:rPr>
        <w:rFonts w:ascii="Times New Roman" w:hAnsi="Times New Roman" w:cs="Times New Roman"/>
        <w:sz w:val="20"/>
        <w:szCs w:val="20"/>
      </w:rPr>
      <w:instrText xml:space="preserve"> PAGE </w:instrText>
    </w:r>
    <w:r w:rsidRPr="000C6C2E">
      <w:rPr>
        <w:rFonts w:ascii="Times New Roman" w:hAnsi="Times New Roman" w:cs="Times New Roman"/>
        <w:sz w:val="20"/>
        <w:szCs w:val="20"/>
      </w:rPr>
      <w:fldChar w:fldCharType="separate"/>
    </w:r>
    <w:r w:rsidR="00D975DF">
      <w:rPr>
        <w:rFonts w:ascii="Times New Roman" w:hAnsi="Times New Roman" w:cs="Times New Roman"/>
        <w:noProof/>
        <w:sz w:val="20"/>
        <w:szCs w:val="20"/>
      </w:rPr>
      <w:t>2</w:t>
    </w:r>
    <w:r w:rsidRPr="000C6C2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B4" w:rsidRDefault="00FD52B4" w:rsidP="00855DF9">
      <w:r>
        <w:separator/>
      </w:r>
    </w:p>
  </w:footnote>
  <w:footnote w:type="continuationSeparator" w:id="0">
    <w:p w:rsidR="00FD52B4" w:rsidRDefault="00FD52B4">
      <w:r>
        <w:continuationSeparator/>
      </w:r>
    </w:p>
  </w:footnote>
  <w:footnote w:id="1">
    <w:p w:rsidR="00185BDC" w:rsidRDefault="00185BDC" w:rsidP="00290155">
      <w:pPr>
        <w:pStyle w:val="a8"/>
      </w:pPr>
      <w:r w:rsidRPr="00966A4F">
        <w:rPr>
          <w:rStyle w:val="aa"/>
          <w:rFonts w:cs="Times New Roman CYR"/>
          <w:sz w:val="16"/>
          <w:szCs w:val="16"/>
        </w:rPr>
        <w:footnoteRef/>
      </w:r>
      <w:r w:rsidRPr="00966A4F">
        <w:rPr>
          <w:sz w:val="16"/>
          <w:szCs w:val="16"/>
        </w:rPr>
        <w:t xml:space="preserve"> </w:t>
      </w:r>
      <w:r w:rsidRPr="00290155">
        <w:rPr>
          <w:sz w:val="16"/>
          <w:szCs w:val="16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DC" w:rsidRPr="000C6C2E" w:rsidRDefault="00185BDC" w:rsidP="000C6C2E">
    <w:pPr>
      <w:pStyle w:val="a3"/>
      <w:spacing w:line="240" w:lineRule="auto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DC" w:rsidRDefault="00185BDC" w:rsidP="00DC3FF4">
    <w:pPr>
      <w:pStyle w:val="a3"/>
      <w:rPr>
        <w:szCs w:val="12"/>
        <w:lang w:val="en-US"/>
      </w:rPr>
    </w:pPr>
  </w:p>
  <w:p w:rsidR="00DC3FF4" w:rsidRPr="00DC3FF4" w:rsidRDefault="00DC3FF4" w:rsidP="00DC3FF4">
    <w:pPr>
      <w:pStyle w:val="a3"/>
      <w:rPr>
        <w:szCs w:val="1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715368"/>
    <w:rsid w:val="000001BC"/>
    <w:rsid w:val="00005E89"/>
    <w:rsid w:val="0002374B"/>
    <w:rsid w:val="000419FA"/>
    <w:rsid w:val="000431AE"/>
    <w:rsid w:val="000437C5"/>
    <w:rsid w:val="000677C0"/>
    <w:rsid w:val="000927ED"/>
    <w:rsid w:val="000930C4"/>
    <w:rsid w:val="00097918"/>
    <w:rsid w:val="000A0254"/>
    <w:rsid w:val="000A6C54"/>
    <w:rsid w:val="000C1400"/>
    <w:rsid w:val="000C216A"/>
    <w:rsid w:val="000C6C2E"/>
    <w:rsid w:val="000C6FD9"/>
    <w:rsid w:val="000D7125"/>
    <w:rsid w:val="001071B2"/>
    <w:rsid w:val="00113E4D"/>
    <w:rsid w:val="001205D7"/>
    <w:rsid w:val="00185586"/>
    <w:rsid w:val="00185BDC"/>
    <w:rsid w:val="001A5487"/>
    <w:rsid w:val="001D01CC"/>
    <w:rsid w:val="001D0F7C"/>
    <w:rsid w:val="002030EE"/>
    <w:rsid w:val="002110A3"/>
    <w:rsid w:val="0023606A"/>
    <w:rsid w:val="00243302"/>
    <w:rsid w:val="00253988"/>
    <w:rsid w:val="00270989"/>
    <w:rsid w:val="00290155"/>
    <w:rsid w:val="002C4B57"/>
    <w:rsid w:val="002C52F3"/>
    <w:rsid w:val="002C6EAC"/>
    <w:rsid w:val="002D1636"/>
    <w:rsid w:val="002F5021"/>
    <w:rsid w:val="00325640"/>
    <w:rsid w:val="003446A5"/>
    <w:rsid w:val="003455C1"/>
    <w:rsid w:val="00361169"/>
    <w:rsid w:val="00362D81"/>
    <w:rsid w:val="0036401C"/>
    <w:rsid w:val="003667C5"/>
    <w:rsid w:val="00375B5F"/>
    <w:rsid w:val="00387846"/>
    <w:rsid w:val="003B0261"/>
    <w:rsid w:val="003B26A2"/>
    <w:rsid w:val="003B3DC5"/>
    <w:rsid w:val="003C0467"/>
    <w:rsid w:val="003E67B3"/>
    <w:rsid w:val="003F3C96"/>
    <w:rsid w:val="004007A9"/>
    <w:rsid w:val="00403AFE"/>
    <w:rsid w:val="00444E6D"/>
    <w:rsid w:val="0045106F"/>
    <w:rsid w:val="00453A44"/>
    <w:rsid w:val="0045766E"/>
    <w:rsid w:val="00467D74"/>
    <w:rsid w:val="004773D2"/>
    <w:rsid w:val="00481D60"/>
    <w:rsid w:val="004837A9"/>
    <w:rsid w:val="00487741"/>
    <w:rsid w:val="00492520"/>
    <w:rsid w:val="00497DFC"/>
    <w:rsid w:val="004A0637"/>
    <w:rsid w:val="004A0B81"/>
    <w:rsid w:val="004B6FA6"/>
    <w:rsid w:val="004B77F0"/>
    <w:rsid w:val="004C496E"/>
    <w:rsid w:val="004C4E51"/>
    <w:rsid w:val="004E085B"/>
    <w:rsid w:val="004E405F"/>
    <w:rsid w:val="004E6F82"/>
    <w:rsid w:val="004F680C"/>
    <w:rsid w:val="005204E4"/>
    <w:rsid w:val="005227B9"/>
    <w:rsid w:val="0053701A"/>
    <w:rsid w:val="00556027"/>
    <w:rsid w:val="005918D5"/>
    <w:rsid w:val="005A2DDD"/>
    <w:rsid w:val="005B02A2"/>
    <w:rsid w:val="005D102D"/>
    <w:rsid w:val="005D618F"/>
    <w:rsid w:val="005E6EB3"/>
    <w:rsid w:val="00606D2F"/>
    <w:rsid w:val="006471BC"/>
    <w:rsid w:val="00683D68"/>
    <w:rsid w:val="006B262B"/>
    <w:rsid w:val="006D6653"/>
    <w:rsid w:val="006D6C77"/>
    <w:rsid w:val="006D6E70"/>
    <w:rsid w:val="00715368"/>
    <w:rsid w:val="00763A84"/>
    <w:rsid w:val="007673CC"/>
    <w:rsid w:val="00767D34"/>
    <w:rsid w:val="00771273"/>
    <w:rsid w:val="007815B7"/>
    <w:rsid w:val="00791D03"/>
    <w:rsid w:val="007B6968"/>
    <w:rsid w:val="007C0AA9"/>
    <w:rsid w:val="007C12EC"/>
    <w:rsid w:val="007D638B"/>
    <w:rsid w:val="007D6B9D"/>
    <w:rsid w:val="007E07AA"/>
    <w:rsid w:val="00805F39"/>
    <w:rsid w:val="008060A6"/>
    <w:rsid w:val="00815F89"/>
    <w:rsid w:val="008201FF"/>
    <w:rsid w:val="0082553D"/>
    <w:rsid w:val="00830640"/>
    <w:rsid w:val="00850338"/>
    <w:rsid w:val="00855DF9"/>
    <w:rsid w:val="00857061"/>
    <w:rsid w:val="00872CD9"/>
    <w:rsid w:val="008A0C28"/>
    <w:rsid w:val="008A53ED"/>
    <w:rsid w:val="008D3773"/>
    <w:rsid w:val="008D6249"/>
    <w:rsid w:val="008E1DBE"/>
    <w:rsid w:val="008F3CD3"/>
    <w:rsid w:val="00903C56"/>
    <w:rsid w:val="00927FAC"/>
    <w:rsid w:val="00940E6D"/>
    <w:rsid w:val="009627CA"/>
    <w:rsid w:val="00966A4F"/>
    <w:rsid w:val="00966BF1"/>
    <w:rsid w:val="009779AC"/>
    <w:rsid w:val="00982DD4"/>
    <w:rsid w:val="00995CE1"/>
    <w:rsid w:val="009C0B12"/>
    <w:rsid w:val="009C5B58"/>
    <w:rsid w:val="00A03A55"/>
    <w:rsid w:val="00A041AA"/>
    <w:rsid w:val="00A12AB0"/>
    <w:rsid w:val="00A171F9"/>
    <w:rsid w:val="00A3066B"/>
    <w:rsid w:val="00A33B76"/>
    <w:rsid w:val="00A376F9"/>
    <w:rsid w:val="00A4244C"/>
    <w:rsid w:val="00A62C31"/>
    <w:rsid w:val="00A65937"/>
    <w:rsid w:val="00A65E85"/>
    <w:rsid w:val="00A87E51"/>
    <w:rsid w:val="00AA5DF1"/>
    <w:rsid w:val="00AC295E"/>
    <w:rsid w:val="00AE19D3"/>
    <w:rsid w:val="00AE5DFD"/>
    <w:rsid w:val="00AE7421"/>
    <w:rsid w:val="00AF111E"/>
    <w:rsid w:val="00AF3A18"/>
    <w:rsid w:val="00B06D73"/>
    <w:rsid w:val="00B403EA"/>
    <w:rsid w:val="00B407B9"/>
    <w:rsid w:val="00B618B2"/>
    <w:rsid w:val="00B6674D"/>
    <w:rsid w:val="00B76BEE"/>
    <w:rsid w:val="00B86BA6"/>
    <w:rsid w:val="00B92E40"/>
    <w:rsid w:val="00C05D34"/>
    <w:rsid w:val="00C06AAE"/>
    <w:rsid w:val="00C11DA9"/>
    <w:rsid w:val="00C13103"/>
    <w:rsid w:val="00C13B62"/>
    <w:rsid w:val="00C82D47"/>
    <w:rsid w:val="00C9390A"/>
    <w:rsid w:val="00CC0375"/>
    <w:rsid w:val="00CC49ED"/>
    <w:rsid w:val="00CD1718"/>
    <w:rsid w:val="00CD585D"/>
    <w:rsid w:val="00CE6E98"/>
    <w:rsid w:val="00CE7621"/>
    <w:rsid w:val="00D152E3"/>
    <w:rsid w:val="00D176FD"/>
    <w:rsid w:val="00D17F4D"/>
    <w:rsid w:val="00D22796"/>
    <w:rsid w:val="00D329C7"/>
    <w:rsid w:val="00D330C5"/>
    <w:rsid w:val="00D35C79"/>
    <w:rsid w:val="00D65C3F"/>
    <w:rsid w:val="00D71185"/>
    <w:rsid w:val="00D75025"/>
    <w:rsid w:val="00D77700"/>
    <w:rsid w:val="00D8067D"/>
    <w:rsid w:val="00D81024"/>
    <w:rsid w:val="00D815EE"/>
    <w:rsid w:val="00D975DF"/>
    <w:rsid w:val="00DA2ADD"/>
    <w:rsid w:val="00DC3FF4"/>
    <w:rsid w:val="00DE00BD"/>
    <w:rsid w:val="00E110EF"/>
    <w:rsid w:val="00E13E51"/>
    <w:rsid w:val="00E33786"/>
    <w:rsid w:val="00E34B9A"/>
    <w:rsid w:val="00E34E48"/>
    <w:rsid w:val="00E41D34"/>
    <w:rsid w:val="00E623DC"/>
    <w:rsid w:val="00E656EB"/>
    <w:rsid w:val="00E71133"/>
    <w:rsid w:val="00E74D71"/>
    <w:rsid w:val="00E82AE9"/>
    <w:rsid w:val="00EA0BD0"/>
    <w:rsid w:val="00EB51CF"/>
    <w:rsid w:val="00EC2DD6"/>
    <w:rsid w:val="00EC5503"/>
    <w:rsid w:val="00EC6630"/>
    <w:rsid w:val="00EE7DBB"/>
    <w:rsid w:val="00F23182"/>
    <w:rsid w:val="00F518A1"/>
    <w:rsid w:val="00F85189"/>
    <w:rsid w:val="00FA15E4"/>
    <w:rsid w:val="00FD52B4"/>
    <w:rsid w:val="00F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A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A03A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03A55"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sid w:val="00A03A55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3A55"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63E9-6E74-4A1F-9CB3-F06D05D2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Admin</cp:lastModifiedBy>
  <cp:revision>2</cp:revision>
  <cp:lastPrinted>2013-08-05T15:10:00Z</cp:lastPrinted>
  <dcterms:created xsi:type="dcterms:W3CDTF">2023-05-30T10:52:00Z</dcterms:created>
  <dcterms:modified xsi:type="dcterms:W3CDTF">2023-05-30T10:52:00Z</dcterms:modified>
</cp:coreProperties>
</file>